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2B59">
      <w:pPr>
        <w:pStyle w:val="1"/>
      </w:pPr>
      <w:bookmarkStart w:id="0" w:name="_GoBack"/>
      <w:bookmarkEnd w:id="0"/>
      <w:r>
        <w:t>Закон Саратовской области от 28 ноября 2013 г. N 216-ЗСО</w:t>
      </w:r>
      <w:r>
        <w:br/>
        <w:t>"Об утверждении нормативов финансового обеспечения образовательной деятельности муниципальных общеобразовательных учреждений"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p w:rsidR="00000000" w:rsidRDefault="00FE2B59">
      <w:r>
        <w:rPr>
          <w:rStyle w:val="a3"/>
        </w:rPr>
        <w:t>Принят Саратовской областной Думой 20 ноября 2013 года</w:t>
      </w:r>
    </w:p>
    <w:p w:rsidR="00000000" w:rsidRDefault="00FE2B59"/>
    <w:p w:rsidR="00000000" w:rsidRDefault="00FE2B59">
      <w:bookmarkStart w:id="1" w:name="sub_1"/>
      <w:r>
        <w:rPr>
          <w:rStyle w:val="a3"/>
        </w:rPr>
        <w:t>Статья 1</w:t>
      </w:r>
    </w:p>
    <w:bookmarkEnd w:id="1"/>
    <w:p w:rsidR="00000000" w:rsidRDefault="00FE2B59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Саратовской области "Об определении объема субвенций из</w:t>
      </w:r>
      <w:r>
        <w:t xml:space="preserve">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общеобразовательных учреждений" ут</w:t>
      </w:r>
      <w:r>
        <w:t xml:space="preserve">вердить нормативы финансового обеспечения образовательной деятельности муниципальных общеобразовательных учреждений на одного обучающегося (воспитанника), класс (далее - нормативы финансового обеспечения) согласно </w:t>
      </w:r>
      <w:hyperlink w:anchor="sub_1000" w:history="1">
        <w:r>
          <w:rPr>
            <w:rStyle w:val="a4"/>
          </w:rPr>
          <w:t>приложениям 1-14</w:t>
        </w:r>
      </w:hyperlink>
      <w:r>
        <w:t xml:space="preserve"> к настоящему Закону.</w:t>
      </w:r>
    </w:p>
    <w:p w:rsidR="00000000" w:rsidRDefault="00FE2B59"/>
    <w:p w:rsidR="00000000" w:rsidRDefault="00FE2B59">
      <w:bookmarkStart w:id="2" w:name="sub_2"/>
      <w:r>
        <w:rPr>
          <w:rStyle w:val="a3"/>
        </w:rPr>
        <w:t>Статья 2</w:t>
      </w:r>
    </w:p>
    <w:p w:rsidR="00000000" w:rsidRDefault="00FE2B59">
      <w:bookmarkStart w:id="3" w:name="sub_21"/>
      <w:bookmarkEnd w:id="2"/>
      <w:r>
        <w:t xml:space="preserve">1. Настоящий Закон вступает в силу с 1 января 2014 года, за исключением </w:t>
      </w:r>
      <w:hyperlink w:anchor="sub_8000" w:history="1">
        <w:r>
          <w:rPr>
            <w:rStyle w:val="a4"/>
          </w:rPr>
          <w:t>приложений 8-28</w:t>
        </w:r>
      </w:hyperlink>
      <w:r>
        <w:t>.</w:t>
      </w:r>
    </w:p>
    <w:p w:rsidR="00000000" w:rsidRDefault="00FE2B59">
      <w:bookmarkStart w:id="4" w:name="sub_22"/>
      <w:bookmarkEnd w:id="3"/>
      <w:r>
        <w:t xml:space="preserve">2. </w:t>
      </w:r>
      <w:hyperlink w:anchor="sub_1000" w:history="1">
        <w:r>
          <w:rPr>
            <w:rStyle w:val="a4"/>
          </w:rPr>
          <w:t>Приложения 1-7</w:t>
        </w:r>
      </w:hyperlink>
      <w:r>
        <w:t xml:space="preserve"> к настоящему Закону действуют по 30 с</w:t>
      </w:r>
      <w:r>
        <w:t>ентября 2014 года.</w:t>
      </w:r>
    </w:p>
    <w:p w:rsidR="00000000" w:rsidRDefault="00FE2B59">
      <w:bookmarkStart w:id="5" w:name="sub_23"/>
      <w:bookmarkEnd w:id="4"/>
      <w:r>
        <w:t xml:space="preserve">3. </w:t>
      </w:r>
      <w:hyperlink w:anchor="sub_8000" w:history="1">
        <w:r>
          <w:rPr>
            <w:rStyle w:val="a4"/>
          </w:rPr>
          <w:t>Приложения 8-14</w:t>
        </w:r>
      </w:hyperlink>
      <w:r>
        <w:t xml:space="preserve"> к настоящему Закону вступают в силу с 1 октября 2014 года.</w:t>
      </w:r>
    </w:p>
    <w:p w:rsidR="00000000" w:rsidRDefault="00FE2B59">
      <w:bookmarkStart w:id="6" w:name="sub_24"/>
      <w:bookmarkEnd w:id="5"/>
      <w:r>
        <w:t xml:space="preserve">4. </w:t>
      </w:r>
      <w:hyperlink r:id="rId6" w:history="1">
        <w:r>
          <w:rPr>
            <w:rStyle w:val="a4"/>
          </w:rPr>
          <w:t>Исключена</w:t>
        </w:r>
      </w:hyperlink>
      <w:r>
        <w:t xml:space="preserve"> с 1 января 2015 г.</w:t>
      </w:r>
    </w:p>
    <w:p w:rsidR="00000000" w:rsidRDefault="00FE2B59">
      <w:bookmarkStart w:id="7" w:name="sub_25"/>
      <w:bookmarkEnd w:id="6"/>
      <w:r>
        <w:t xml:space="preserve">5. </w:t>
      </w:r>
      <w:hyperlink r:id="rId7" w:history="1">
        <w:r>
          <w:rPr>
            <w:rStyle w:val="a4"/>
          </w:rPr>
          <w:t>Исключена</w:t>
        </w:r>
      </w:hyperlink>
      <w:r>
        <w:t xml:space="preserve"> с 1 января 2015 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000000" w:rsidRPr="00FE2B59" w:rsidRDefault="00FE2B59">
            <w:pPr>
              <w:pStyle w:val="a9"/>
            </w:pPr>
            <w:r w:rsidRPr="00FE2B59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2B59" w:rsidRDefault="00FE2B59">
            <w:pPr>
              <w:pStyle w:val="a7"/>
              <w:jc w:val="right"/>
            </w:pPr>
            <w:r w:rsidRPr="00FE2B59">
              <w:t>В.В.Радаев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8" w:name="sub_1000"/>
      <w:r>
        <w:rPr>
          <w:rStyle w:val="aa"/>
        </w:rPr>
        <w:t>Приложение 1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</w:t>
      </w:r>
      <w:r>
        <w:rPr>
          <w:rStyle w:val="aa"/>
        </w:rPr>
        <w:t>х общеобразовательных учреждений</w:t>
      </w:r>
      <w:r>
        <w:rPr>
          <w:rStyle w:val="aa"/>
        </w:rPr>
        <w:br/>
        <w:t>на 2014-2016 годы"</w:t>
      </w:r>
    </w:p>
    <w:bookmarkEnd w:id="8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для муниципальных общеобразовательных учреждений, за исключением классов, реализующих федеральный государственный образовательный стандарт начального общего обр</w:t>
      </w:r>
      <w:r>
        <w:rPr>
          <w:rStyle w:val="aa"/>
          <w:b w:val="0"/>
          <w:bCs w:val="0"/>
        </w:rPr>
        <w:t>азования, и классов, реализующих федеральный государственный образовательный стандарт основного общего образования, на период с 1 января 2014 года по 30 сентября 2014 года</w:t>
      </w:r>
    </w:p>
    <w:p w:rsidR="00000000" w:rsidRDefault="00FE2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78"/>
        <w:gridCol w:w="3112"/>
        <w:gridCol w:w="1220"/>
        <w:gridCol w:w="1066"/>
        <w:gridCol w:w="1105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Численно</w:t>
            </w:r>
            <w:r w:rsidRPr="00FE2B59">
              <w:rPr>
                <w:rStyle w:val="aa"/>
              </w:rPr>
              <w:t>сть обучающихся в муниципальном районе, городском округе, чел.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Классы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1-я ступень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2-я ступень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lastRenderedPageBreak/>
              <w:t>Город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4000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30503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31685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36554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при наличии обучающихся из семей беженцев и вынужденных переселенцев, проживающих в центрах временного размещения беженцев и вынужденных переселенцев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35222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40430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29484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30632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35335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63496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67592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52998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54901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83911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104981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125801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от 4000-8000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30278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34924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29484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30632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35335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63496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67592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52998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54901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83911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104981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125801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8000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26754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27815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32072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общеобразовательных учреждений, имеющих статус федеральной экспериментальной площадки или статус участника федерального эксперимента в области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111768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115554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133697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кадетские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33315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34586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39915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29484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30632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35335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63496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67592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52998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54901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83911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104981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125801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Село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3000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48779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53115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57676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43684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47585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51661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68086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76164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68086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74069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104555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130787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156768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3000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48779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53115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57676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39366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42900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46565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68086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76164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61943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67401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104555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130787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156768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ЗАТО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38302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39733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45875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36727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38108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43993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специальные (коррекционные)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76093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80964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63496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65735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обучение на дому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100591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125831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150822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9" w:name="sub_2000"/>
      <w:r>
        <w:rPr>
          <w:rStyle w:val="aa"/>
        </w:rPr>
        <w:t>Приложение 2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муниципальных общеобразовательных учреждений</w:t>
      </w:r>
      <w:r>
        <w:rPr>
          <w:rStyle w:val="aa"/>
        </w:rPr>
        <w:br/>
      </w:r>
      <w:r>
        <w:rPr>
          <w:rStyle w:val="aa"/>
        </w:rPr>
        <w:t>на 2014-2016 годы"</w:t>
      </w:r>
    </w:p>
    <w:bookmarkEnd w:id="9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для муниципальных вечерних (сменных) общеобразовательных учреждений, учебно-консультационных пунктов муниципальных общеобразовательных учреждений, классов очного (заочного) обучения в муниципал</w:t>
      </w:r>
      <w:r>
        <w:rPr>
          <w:rStyle w:val="aa"/>
          <w:b w:val="0"/>
          <w:bCs w:val="0"/>
        </w:rPr>
        <w:t>ьных общеобразовательных учреждениях на период с 1 января 2014 года по 30 сентября 2014 года</w:t>
      </w:r>
    </w:p>
    <w:p w:rsidR="00000000" w:rsidRDefault="00FE2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899"/>
        <w:gridCol w:w="1688"/>
        <w:gridCol w:w="1920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Форма обучения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2-я ступень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очная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20169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15721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заочная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14499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11715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по индивидуальному плану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15751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15721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Село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очная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28214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22398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заочная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23633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19439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по индивидуальному плану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19469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19439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10" w:name="sub_3000"/>
      <w:r>
        <w:rPr>
          <w:rStyle w:val="aa"/>
        </w:rPr>
        <w:t>Приложение 3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</w:r>
      <w:r>
        <w:rPr>
          <w:rStyle w:val="aa"/>
        </w:rPr>
        <w:t>обеспечения образовательной деятельности</w:t>
      </w:r>
      <w:r>
        <w:rPr>
          <w:rStyle w:val="aa"/>
        </w:rPr>
        <w:br/>
      </w:r>
      <w:r>
        <w:rPr>
          <w:rStyle w:val="aa"/>
        </w:rPr>
        <w:lastRenderedPageBreak/>
        <w:t>муниципальных общеобразовательных учреждений</w:t>
      </w:r>
      <w:r>
        <w:rPr>
          <w:rStyle w:val="aa"/>
        </w:rPr>
        <w:br/>
        <w:t>на 2014-2016 годы"</w:t>
      </w:r>
    </w:p>
    <w:bookmarkEnd w:id="10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для муниципальных вечерних (сменных) общеобразовательных учреждений (классов) при исправительно-трудовых уч</w:t>
      </w:r>
      <w:r>
        <w:rPr>
          <w:rStyle w:val="aa"/>
          <w:b w:val="0"/>
          <w:bCs w:val="0"/>
        </w:rPr>
        <w:t>реждениях, воспитательно-трудовых колониях и лечебно-профильных профилакториях МВД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7176"/>
        <w:gridCol w:w="1460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Виды общеобразовательных учреждений (классов) при исправительно-трудовых учреждениях, воспита</w:t>
            </w:r>
            <w:r w:rsidRPr="00FE2B59">
              <w:rPr>
                <w:rStyle w:val="aa"/>
              </w:rPr>
              <w:t>тельно-трудовых колониях и лечебно-профильных профилакториях МВД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класс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учреждения (классы) при исправительно-тру</w:t>
            </w:r>
            <w:r w:rsidRPr="00FE2B59">
              <w:rPr>
                <w:rStyle w:val="aa"/>
              </w:rPr>
              <w:t>довых учреждениях, воспитательно-трудовых колониях и лечебно-профильных профилакториях МВД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441492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учреждения (классы) при исправительно-трудовых учреждениях, воспитательно-трудовых колониях и лечебно-профильных профилакториях МВД, имеющие обучающихся, больных активной формой туберкулеза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473028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учреждения (классы) при исправительно-трудовых учреждениях, воспитательно-трудовых колониях и лечебно-профильных профилакториях МВД строгого или особого видов режимов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462516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учреждения (классы) при исправительно-тр</w:t>
            </w:r>
            <w:r w:rsidRPr="00FE2B59">
              <w:rPr>
                <w:rStyle w:val="aa"/>
              </w:rPr>
              <w:t>удовых учреждениях, воспитательно-трудовых колониях и лечебно-профильных профилакториях МВД строгого или особого видов режимов, имеющие обучающихся, больных активной формой туберкулеза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494052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Село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учреждения (классы) при исправительно-трудовых учреждениях, воспитательно-трудовых колониях и лечебно-профильных профилакториях МВД строгого или особого видов режимов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587519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11" w:name="sub_4000"/>
      <w:r>
        <w:rPr>
          <w:rStyle w:val="aa"/>
        </w:rPr>
        <w:t>Приложение 4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муниципальных общеобразовательных учреждений</w:t>
      </w:r>
      <w:r>
        <w:rPr>
          <w:rStyle w:val="aa"/>
        </w:rPr>
        <w:br/>
        <w:t>на 2014-2016 годы"</w:t>
      </w:r>
    </w:p>
    <w:bookmarkEnd w:id="11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на одного обучающегося в муниципальном общеобра</w:t>
      </w:r>
      <w:r>
        <w:rPr>
          <w:rStyle w:val="aa"/>
          <w:b w:val="0"/>
          <w:bCs w:val="0"/>
        </w:rPr>
        <w:t xml:space="preserve">зовательном учреждении, находящегося на длительном лечении в больнице (за исключением обучающихся, инфицированных туберкулезом), центре временного </w:t>
      </w:r>
      <w:r>
        <w:rPr>
          <w:rStyle w:val="aa"/>
          <w:b w:val="0"/>
          <w:bCs w:val="0"/>
        </w:rPr>
        <w:lastRenderedPageBreak/>
        <w:t>содержания для несовершеннолетних правонарушителей,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462"/>
        <w:gridCol w:w="1595"/>
        <w:gridCol w:w="1677"/>
        <w:gridCol w:w="1671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Форма обучения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1-я ступень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2-я ступень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индивидуальное обучение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31275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52126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62551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групповое обучение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20850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31275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34750</w:t>
            </w:r>
          </w:p>
        </w:tc>
      </w:tr>
    </w:tbl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</w:r>
      <w:r>
        <w:rPr>
          <w:rStyle w:val="aa"/>
          <w:b w:val="0"/>
          <w:bCs w:val="0"/>
        </w:rPr>
        <w:t xml:space="preserve"> финансового обеспечения на одного обучающегося в муниципальном общеобразовательном учреждении, инфицированного туберкулезом, находящегося на длительном лечении в больнице,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478"/>
        <w:gridCol w:w="1562"/>
        <w:gridCol w:w="1753"/>
        <w:gridCol w:w="1606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Фор</w:t>
            </w:r>
            <w:r w:rsidRPr="00FE2B59">
              <w:rPr>
                <w:rStyle w:val="aa"/>
              </w:rPr>
              <w:t>ма обучения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1-я ступень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2-я ступень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индивидуальное обучение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39094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65157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78188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групповое обучение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26063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39094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43438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12" w:name="sub_5000"/>
      <w:r>
        <w:rPr>
          <w:rStyle w:val="aa"/>
        </w:rPr>
        <w:t>Приложение 5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муниципальных общеобразовательных учреждений</w:t>
      </w:r>
      <w:r>
        <w:rPr>
          <w:rStyle w:val="aa"/>
        </w:rPr>
        <w:br/>
        <w:t>на 2014-2016 годы"</w:t>
      </w:r>
    </w:p>
    <w:bookmarkEnd w:id="12"/>
    <w:p w:rsidR="00000000" w:rsidRDefault="00FE2B59">
      <w:pPr>
        <w:ind w:firstLine="0"/>
        <w:jc w:val="left"/>
        <w:rPr>
          <w:rStyle w:val="aa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на одного воспитанника дош</w:t>
      </w:r>
      <w:r>
        <w:rPr>
          <w:rStyle w:val="aa"/>
          <w:b w:val="0"/>
          <w:bCs w:val="0"/>
        </w:rPr>
        <w:t>кольного возраста в муниципальном общеобразовательном учреждении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439"/>
        <w:gridCol w:w="1692"/>
        <w:gridCol w:w="1683"/>
        <w:gridCol w:w="1688"/>
        <w:gridCol w:w="2078"/>
        <w:gridCol w:w="1987"/>
        <w:gridCol w:w="1909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Виды групп по направленности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Среднее число часов нахождения воспитанника в день</w:t>
            </w: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воспитан</w:t>
            </w:r>
            <w:r w:rsidRPr="00FE2B59">
              <w:rPr>
                <w:rStyle w:val="aa"/>
              </w:rPr>
              <w:t>ника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виды групп по возрастной категории детей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трех лет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трех и более лет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разновозрастные группы для детей двух возрастов (от двух месяцев до трех лет)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разновозрастные группы для детей любых двух возрастов (от трех до семи лет)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разновозрастные группы для детей любых трех возрастов (от трех до семи лет)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общеразвивающие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56414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42407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56414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84428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49410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37154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49410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73923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42407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31901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42407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63418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компенсирующие и комбинированные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145612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97203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127459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85101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оздоровительные (для часто болеющих детей)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97203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Село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общеразвивающие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66853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50236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125012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66853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100086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58544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44004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109434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58544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87624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50236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37773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93855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50236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75161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17002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6616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8693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компенсирующие и комбинированные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172669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115241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151134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100884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-</w:t>
            </w:r>
          </w:p>
        </w:tc>
      </w:tr>
    </w:tbl>
    <w:p w:rsidR="00000000" w:rsidRDefault="00FE2B59"/>
    <w:p w:rsidR="00000000" w:rsidRDefault="00FE2B5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E2B59">
      <w:pPr>
        <w:ind w:firstLine="698"/>
        <w:jc w:val="right"/>
        <w:rPr>
          <w:rStyle w:val="aa"/>
        </w:rPr>
      </w:pPr>
      <w:bookmarkStart w:id="13" w:name="sub_6000"/>
      <w:r>
        <w:rPr>
          <w:rStyle w:val="aa"/>
        </w:rPr>
        <w:lastRenderedPageBreak/>
        <w:t>Приложение 6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</w:r>
      <w:r>
        <w:rPr>
          <w:rStyle w:val="aa"/>
        </w:rPr>
        <w:t>обеспечения образовательной деятельности</w:t>
      </w:r>
      <w:r>
        <w:rPr>
          <w:rStyle w:val="aa"/>
        </w:rPr>
        <w:br/>
        <w:t>муниципальных общеобразовательных учреждений</w:t>
      </w:r>
      <w:r>
        <w:rPr>
          <w:rStyle w:val="aa"/>
        </w:rPr>
        <w:br/>
        <w:t>на 2014-2016 годы"</w:t>
      </w:r>
    </w:p>
    <w:bookmarkEnd w:id="13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для муниципальных общеобразовательных учреждений в части реализации федерального государственного образоват</w:t>
      </w:r>
      <w:r>
        <w:rPr>
          <w:rStyle w:val="aa"/>
          <w:b w:val="0"/>
          <w:bCs w:val="0"/>
        </w:rPr>
        <w:t>ельного стандарта начального общего образования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621"/>
        <w:gridCol w:w="3930"/>
        <w:gridCol w:w="1458"/>
        <w:gridCol w:w="1750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Численность обучающихся в муниципальном районе, городском округе, чел.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Классы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1-й класс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2-4-е классы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4000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28196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33964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при наличии обучающихся из семей беженцев и вынужденных переселенцев, проживающих в центрах временного размещения беженцев и вынужденных переселенцев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30503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36271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27255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32827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48961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59055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от 4000-8000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26938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32443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27255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32827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48961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59055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8000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24735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29782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общеобразовательных учреждений, имеющих статус федеральной экспериментальной площадки или статус участника федерального эксперимента в области образования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103210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124606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кадетские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30791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37100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27255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32827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48961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59055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Село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3000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44030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53096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39436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47545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61437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74131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3000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44030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53096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35543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42842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55899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67438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ЗАТО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35395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42662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33941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40906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58651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70764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  <w:rPr>
          <w:rStyle w:val="aa"/>
        </w:rPr>
      </w:pPr>
      <w:bookmarkStart w:id="14" w:name="sub_7000"/>
      <w:r>
        <w:rPr>
          <w:rStyle w:val="aa"/>
        </w:rPr>
        <w:t>Приложение 7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</w:r>
      <w:r>
        <w:rPr>
          <w:rStyle w:val="aa"/>
        </w:rPr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муниципальных общеобразовательных учреждений</w:t>
      </w:r>
      <w:r>
        <w:rPr>
          <w:rStyle w:val="aa"/>
        </w:rPr>
        <w:br/>
        <w:t>на 2014-2016 годы"</w:t>
      </w:r>
    </w:p>
    <w:bookmarkEnd w:id="14"/>
    <w:p w:rsidR="00000000" w:rsidRDefault="00FE2B59"/>
    <w:p w:rsidR="00000000" w:rsidRDefault="00FE2B59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 xml:space="preserve"> финансового обеспечения для муниципальных общеобразовательных учреждений в части реализации </w:t>
      </w:r>
      <w:r>
        <w:rPr>
          <w:rStyle w:val="aa"/>
          <w:b w:val="0"/>
          <w:bCs w:val="0"/>
        </w:rPr>
        <w:t>федерального государственного образовательного стандарта основного общего образования на период с 1 января 2014 года по 30 сентября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356"/>
        <w:gridCol w:w="3770"/>
        <w:gridCol w:w="2472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Тип населенного пункта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Численность обучающихся в муниципальном районе, городском округе, чел.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Сумма затрат</w:t>
            </w:r>
            <w:r w:rsidRPr="00FE2B59">
              <w:rPr>
                <w:rStyle w:val="aa"/>
              </w:rPr>
              <w:t xml:space="preserve">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Город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4000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33461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 при наличии обучающихся из семей беженцев и вынужденных переселенцев, проживающих в центрах временного размещения беженцев и вынужденных переселенцев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36907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32348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58010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от 4000-8000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31973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32348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58010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8000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29370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общеобразовательных учреждений, имеющих статус федеральной экспериментальной площадки или статус участника федерального эксперимента в области образования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122144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кадетские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36530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32348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58010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lastRenderedPageBreak/>
              <w:t>Село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до 3000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56511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50623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78824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более 3000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56511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45634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71724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ЗАТО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общеобразовательные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41971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гимназические (лицейские)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40253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rPr>
                <w:rStyle w:val="aa"/>
              </w:rPr>
            </w:pPr>
            <w:r w:rsidRPr="00FE2B59">
              <w:rPr>
                <w:rStyle w:val="aa"/>
              </w:rPr>
              <w:t>компенсирующего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  <w:rPr>
                <w:rStyle w:val="aa"/>
              </w:rPr>
            </w:pPr>
            <w:r w:rsidRPr="00FE2B59">
              <w:rPr>
                <w:rStyle w:val="aa"/>
              </w:rPr>
              <w:t>69465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15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</w:r>
      <w:r>
        <w:rPr>
          <w:rStyle w:val="a3"/>
        </w:rPr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15"/>
    <w:p w:rsidR="00000000" w:rsidRDefault="00FE2B59"/>
    <w:p w:rsidR="00000000" w:rsidRDefault="00FE2B59">
      <w:pPr>
        <w:pStyle w:val="1"/>
      </w:pPr>
      <w:r>
        <w:t>Нормативы</w:t>
      </w:r>
      <w:r>
        <w:br/>
        <w:t>финансового обеспечения для муниципальных общеобразовательных учреждений, за исключением классов, реализующих федеральный государственный образовательный стандарт начального</w:t>
      </w:r>
      <w:r>
        <w:t xml:space="preserve"> общего образования, и классов, реализующих федеральный государственный образовательный стандарт основного общего образования, с 1 октября 2014 года 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839"/>
        <w:gridCol w:w="3586"/>
        <w:gridCol w:w="1103"/>
        <w:gridCol w:w="1103"/>
        <w:gridCol w:w="1103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Численность обучаю</w:t>
            </w:r>
            <w:r w:rsidRPr="00FE2B59">
              <w:t>щихся в муниципальном районе, городском округе, чел.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Классы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1-я ступень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2-я ступень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4000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32035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33266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38385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при наличии обучающихся из семей беженцев и вынужденных переселенцев, проживающих в центрах временного размещения беженцев и вынужденных переселенцев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34460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36984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42459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30964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32160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37104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66713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71007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55679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57668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88171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110306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132192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от 4000-8000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30602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31787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36672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30964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32160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37104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66713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71007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55679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57668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88171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110306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132192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8000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28095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29199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33674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общеобразовательных учреждений, имеющ</w:t>
            </w:r>
            <w:r w:rsidRPr="00FE2B59">
              <w:t>их статус федеральной экспериментальной площадки или статус участника федерального эксперимента в области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117451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121420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140490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кадетские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34991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36316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41918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30964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32160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37104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66713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71007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55679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57668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88171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110306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132192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3000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51238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55784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60579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45884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49973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54258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71530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80008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71530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77806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109857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137414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164721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3000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51238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55784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60579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41346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45048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48902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71530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80008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65073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70799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109857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137414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164721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ЗАТО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40232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41725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48183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38577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40017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46205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специальные (коррекционные)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79954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85063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66713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69055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обучение на дому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105703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132222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158 490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16" w:name="sub_90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16"/>
    <w:p w:rsidR="00000000" w:rsidRDefault="00FE2B59"/>
    <w:p w:rsidR="00000000" w:rsidRDefault="00FE2B59">
      <w:pPr>
        <w:pStyle w:val="1"/>
      </w:pPr>
      <w:r>
        <w:t>Нормативы</w:t>
      </w:r>
      <w:r>
        <w:br/>
        <w:t>фин</w:t>
      </w:r>
      <w:r>
        <w:t xml:space="preserve">ансового обеспечения для муниципальных вечерних (сменных) </w:t>
      </w:r>
      <w:r>
        <w:lastRenderedPageBreak/>
        <w:t>общеобразовательных учреждений, учебно-консультационных пунктов муниципальных общеобразовательных учреждений, классов очного (заочного) обучения в муниципальных общеобразовательных учреждениях с 1 о</w:t>
      </w:r>
      <w:r>
        <w:t>ктября 2014 года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914"/>
        <w:gridCol w:w="1701"/>
        <w:gridCol w:w="1890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Форма обучения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2-я ступень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21162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16488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15202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12278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по индивидуальному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16518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16488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29614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23503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24800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20394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по индивидуальному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20424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20 394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17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</w:r>
      <w:r>
        <w:rPr>
          <w:rStyle w:val="a3"/>
        </w:rPr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17"/>
    <w:p w:rsidR="00000000" w:rsidRDefault="00FE2B59"/>
    <w:p w:rsidR="00000000" w:rsidRDefault="00FE2B59">
      <w:pPr>
        <w:pStyle w:val="1"/>
      </w:pPr>
      <w:r>
        <w:t>Нормативы</w:t>
      </w:r>
      <w:r>
        <w:br/>
        <w:t>финансового обеспечения для муниципальных вечерних (сменных) общеобразовательных учреждений (классов) при исправительно-трудовых уч</w:t>
      </w:r>
      <w:r>
        <w:t>реждениях, воспитательно-трудовых колониях и лечебно-профильных профилакториях МВД с 1 октября 2014 года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6869"/>
        <w:gridCol w:w="1766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Виды общеобразовательных учреждений (классов) при исправительно-трудовых учреждениях, воспитательно-трудовых колониях и лечебно-профильных профилакториях МВД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класс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учреждения (классы) при испр</w:t>
            </w:r>
            <w:r w:rsidRPr="00FE2B59">
              <w:t>авительно-трудовых учреждениях, воспитательно-трудовых колониях и лечебно-профильных профилакториях МВД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463507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учреждения (классы) при исправительно-трудовых учреждениях, воспитательно-трудовых колониях и лечебно-</w:t>
            </w:r>
            <w:r w:rsidRPr="00FE2B59">
              <w:t>профильных профилакториях МВД, имеющие обучающихся, больных активной формой туберкулеза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496654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 xml:space="preserve">общеобразовательные учреждения (классы) при исправительно-трудовых учреждениях, </w:t>
            </w:r>
            <w:r w:rsidRPr="00FE2B59">
              <w:lastRenderedPageBreak/>
              <w:t>воспитательно-трудовых колониях и лечебно-профильных профилакториях МВД строгого или особого видов режимов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lastRenderedPageBreak/>
              <w:t>485605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учреждения (классы) при исправительно-</w:t>
            </w:r>
            <w:r w:rsidRPr="00FE2B59">
              <w:t>трудовых учреждениях, воспитательно-трудовых колониях и лечебно-профильных профилакториях МВД строгого или особого видов режимов, имеющие обучающихся, больных активной формой туберкулеза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518751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учреждения (классы) при исправительн</w:t>
            </w:r>
            <w:r w:rsidRPr="00FE2B59">
              <w:t>о-трудовых учреждениях, воспитательно-трудовых колониях и лечебно-профильных профилакториях МВД строгого или особого видов режимов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616 921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18" w:name="sub_1100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</w:t>
      </w:r>
      <w:r>
        <w:rPr>
          <w:rStyle w:val="a3"/>
        </w:rPr>
        <w:t>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18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финансового обеспечения на одного обучающегося в муниципальном общеобразовательном учреждении, находящегося на длительном лечении в </w:t>
      </w:r>
      <w:r>
        <w:t>больнице (за исключением обучающихся, инфицированных туберкулезом), центре временного содержания для несовершеннолетних правонарушителей, с 1 октября 2014 года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448"/>
        <w:gridCol w:w="1655"/>
        <w:gridCol w:w="1793"/>
        <w:gridCol w:w="1655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Форма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1-я ступень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2-я ступень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индивидуальное обучение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32873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54788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65746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групповое обучение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21915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32873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36 526</w:t>
            </w:r>
          </w:p>
        </w:tc>
      </w:tr>
    </w:tbl>
    <w:p w:rsidR="00000000" w:rsidRDefault="00FE2B59"/>
    <w:p w:rsidR="00000000" w:rsidRDefault="00FE2B59">
      <w:pPr>
        <w:pStyle w:val="1"/>
      </w:pPr>
      <w:r>
        <w:t>Нормативы</w:t>
      </w:r>
      <w:r>
        <w:br/>
      </w:r>
      <w:r>
        <w:t>финансового обеспечения на одного обучающегося в муниципальном общеобразовательном учреждении, инфицированного туберкулезом, находящегося на длительном лечении в больнице, с 1 октября 2014 года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544"/>
        <w:gridCol w:w="1692"/>
        <w:gridCol w:w="1828"/>
        <w:gridCol w:w="1436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Форма обучения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 xml:space="preserve">Сумма затрат на одного </w:t>
            </w:r>
            <w:r w:rsidRPr="00FE2B59">
              <w:t>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1-я ступень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2-я ступень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3-я ступень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индивидуальное обучение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41091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68485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82182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групповое обучение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27394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41091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45 657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19" w:name="sub_12000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</w:r>
      <w:r>
        <w:rPr>
          <w:rStyle w:val="a3"/>
        </w:rPr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19"/>
    <w:p w:rsidR="00000000" w:rsidRDefault="00FE2B5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FE2B59"/>
    <w:p w:rsidR="00000000" w:rsidRDefault="00FE2B59">
      <w:pPr>
        <w:pStyle w:val="1"/>
      </w:pPr>
      <w:r>
        <w:t>Нормативы</w:t>
      </w:r>
      <w:r>
        <w:br/>
        <w:t>финансового обеспечения на одного воспитанника дошкольного возраста в м</w:t>
      </w:r>
      <w:r>
        <w:t>униципальном общеобразовательном учреждении с 1 октября 2014 года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345"/>
        <w:gridCol w:w="1672"/>
        <w:gridCol w:w="1493"/>
        <w:gridCol w:w="1530"/>
        <w:gridCol w:w="2091"/>
        <w:gridCol w:w="2109"/>
        <w:gridCol w:w="79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Виды групп по направленности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Среднее число часов нахождения воспитанника в день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</w:t>
            </w:r>
            <w:r w:rsidRPr="00FE2B59">
              <w:t xml:space="preserve"> воспитанника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виды групп по возрастной категории детей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до трех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трех и более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разновозрастные группы для детей двух возрастов (от двух месяцев до трех лет)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разновозрастные группы для детей любых двух возрастов (от трех до семи лет)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общеразвивающие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59271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44550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59271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51911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39029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51911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33509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44550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компенсирующие и комбинированные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153019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102141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133939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89421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оздоровительные (для часто болеющих детей)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85181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общеразвивающие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70243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52778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131368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70243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61510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46229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114995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61510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52778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39680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98622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52778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6549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8732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 xml:space="preserve">компенсирующие и </w:t>
            </w:r>
            <w:r w:rsidRPr="00FE2B59">
              <w:lastRenderedPageBreak/>
              <w:t>комбинированные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lastRenderedPageBreak/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181456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121099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158822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106010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-</w:t>
            </w:r>
          </w:p>
        </w:tc>
      </w:tr>
    </w:tbl>
    <w:p w:rsidR="00000000" w:rsidRDefault="00FE2B59"/>
    <w:p w:rsidR="00000000" w:rsidRDefault="00FE2B5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E2B59">
      <w:pPr>
        <w:ind w:firstLine="698"/>
        <w:jc w:val="right"/>
      </w:pPr>
      <w:bookmarkStart w:id="20" w:name="sub_13000"/>
      <w:r>
        <w:rPr>
          <w:rStyle w:val="a3"/>
        </w:rPr>
        <w:lastRenderedPageBreak/>
        <w:t>Приложение 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</w:r>
      <w:r>
        <w:rPr>
          <w:rStyle w:val="a3"/>
        </w:rPr>
        <w:t>на 2014-2016 годы"</w:t>
      </w:r>
    </w:p>
    <w:bookmarkEnd w:id="20"/>
    <w:p w:rsidR="00000000" w:rsidRDefault="00FE2B59"/>
    <w:p w:rsidR="00000000" w:rsidRDefault="00FE2B59">
      <w:pPr>
        <w:pStyle w:val="1"/>
      </w:pPr>
      <w:r>
        <w:t>Нормативы</w:t>
      </w:r>
      <w:r>
        <w:br/>
        <w:t>финансового обеспечения для муниципальных общеобразовательных учреждений в части реализации федерального государственного образовательного стандарта начального общего образования с 1 октября 2014 года</w:t>
      </w:r>
    </w:p>
    <w:p w:rsidR="00000000" w:rsidRDefault="00FE2B59">
      <w:pPr>
        <w:pStyle w:val="a8"/>
      </w:pPr>
      <w:r>
        <w:t xml:space="preserve">С изменениями и </w:t>
      </w:r>
      <w:r>
        <w:t>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70"/>
        <w:gridCol w:w="3155"/>
        <w:gridCol w:w="2227"/>
        <w:gridCol w:w="1856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Численность обучающихся в муниципальном районе, городском округе, чел.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Классы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1-й 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2-4-е классы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4000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29610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35673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 при наличии обучающихся из семей беженцев и вынужденных переселенцев, проживающих в центрах временного размещения беженцев и вынужденных переселенцев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32035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38098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28621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34477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51436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62045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от 4000-8000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28288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34075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28621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34477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51436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62045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8000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25973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31278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 xml:space="preserve">общеобразовательных учреждений, имеющих статус федеральной экспериментальной площадки или статус участника федерального эксперимента в области </w:t>
            </w:r>
            <w:r w:rsidRPr="00FE2B59">
              <w:lastRenderedPageBreak/>
              <w:t>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lastRenderedPageBreak/>
              <w:t>108456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130945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кадетские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32339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38970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28621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34477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51436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62045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3000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46247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55776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41419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49942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64542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77882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3000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46247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55776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37328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44999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58721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70848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ЗАТО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37176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44815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35649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42969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61621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74 352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21" w:name="sub_14000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</w:r>
      <w:r>
        <w:rPr>
          <w:rStyle w:val="a3"/>
        </w:rPr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1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финансового обеспечения для муниципальных общеобразовательных учреждений в части реализации </w:t>
      </w:r>
      <w:r>
        <w:t>федерального государственного образовательного стандарта основного общего образования с 1 октября 2014 года</w:t>
      </w:r>
    </w:p>
    <w:p w:rsidR="00000000" w:rsidRDefault="00FE2B59">
      <w:pPr>
        <w:pStyle w:val="a8"/>
      </w:pPr>
      <w:r>
        <w:t>С изменениями и дополнениями от:</w:t>
      </w:r>
    </w:p>
    <w:p w:rsidR="00000000" w:rsidRDefault="00FE2B59">
      <w:pPr>
        <w:pStyle w:val="a6"/>
      </w:pPr>
      <w:r>
        <w:t>25 сентября, 3 декабря 2014 г.</w:t>
      </w:r>
    </w:p>
    <w:p w:rsidR="00000000" w:rsidRDefault="00FE2B5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284"/>
        <w:gridCol w:w="3688"/>
        <w:gridCol w:w="2712"/>
      </w:tblGrid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Тип населенного пункта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Численность обучающихся в муниципальном районе, городском округе, чел.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Классы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Сумма затрат на одного обучающегося в год, рублей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Город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4000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35133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</w:t>
            </w:r>
            <w:r w:rsidRPr="00FE2B59">
              <w:t xml:space="preserve">еобразовательные при наличии обучающихся из семей беженцев и вынужденных переселенцев, </w:t>
            </w:r>
            <w:r w:rsidRPr="00FE2B59">
              <w:lastRenderedPageBreak/>
              <w:t>проживающих в центрах временного размещения беженцев и вынужденных переселенцев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lastRenderedPageBreak/>
              <w:t>38754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33963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60935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от 4000-8000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33569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33963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60935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8000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30833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</w:t>
            </w:r>
            <w:r w:rsidRPr="00FE2B59">
              <w:t>ательных учреждений, имеющих статус федеральной экспериментальной площадки или статус участника федерального эксперимента в области образования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128346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кадетские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38359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33963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60935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Село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до 3000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59353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53165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82803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более 3000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59353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47922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75342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ЗАТО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общеобразовательные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44078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гимназические (лицейские)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42272</w:t>
            </w:r>
          </w:p>
        </w:tc>
      </w:tr>
      <w:tr w:rsidR="00000000" w:rsidRPr="00FE2B59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7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B59" w:rsidRDefault="00FE2B59">
            <w:pPr>
              <w:pStyle w:val="a9"/>
            </w:pPr>
            <w:r w:rsidRPr="00FE2B59">
              <w:t>компенсирующего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B59" w:rsidRDefault="00FE2B59">
            <w:pPr>
              <w:pStyle w:val="a7"/>
              <w:jc w:val="center"/>
            </w:pPr>
            <w:r w:rsidRPr="00FE2B59">
              <w:t>72 976</w:t>
            </w:r>
          </w:p>
        </w:tc>
      </w:tr>
    </w:tbl>
    <w:p w:rsidR="00000000" w:rsidRDefault="00FE2B59"/>
    <w:p w:rsidR="00000000" w:rsidRDefault="00FE2B59">
      <w:pPr>
        <w:ind w:firstLine="698"/>
        <w:jc w:val="right"/>
      </w:pPr>
      <w:bookmarkStart w:id="22" w:name="sub_1500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</w:r>
      <w:r>
        <w:rPr>
          <w:rStyle w:val="a3"/>
        </w:rPr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2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учреждений, за исключением классов, реализующих федеральный государственный образовательный стандарт начально</w:t>
      </w:r>
      <w:r>
        <w:t>го общего образования, и классов, реализующих федеральный государственный образовательный стандарт основного общего образования, на период с 1 октября 2015 года по 30 сентября 2016 года</w:t>
      </w:r>
    </w:p>
    <w:p w:rsidR="00000000" w:rsidRDefault="00FE2B59"/>
    <w:p w:rsidR="00000000" w:rsidRDefault="00FE2B59">
      <w:hyperlink r:id="rId8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3" w:name="sub_16000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</w:r>
      <w:r>
        <w:rPr>
          <w:rStyle w:val="a3"/>
        </w:rPr>
        <w:lastRenderedPageBreak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3"/>
    <w:p w:rsidR="00000000" w:rsidRDefault="00FE2B59"/>
    <w:p w:rsidR="00000000" w:rsidRDefault="00FE2B59">
      <w:pPr>
        <w:pStyle w:val="1"/>
      </w:pPr>
      <w:r>
        <w:t>Нормативы</w:t>
      </w:r>
      <w:r>
        <w:br/>
      </w:r>
      <w:r>
        <w:t xml:space="preserve"> финансового обеспечения для муниципальных вечерних (сменных) общеобразовательных учреждений, учебно-консультационных пунктов муниципальных общеобразовательных учреждений, классов очного (заочного) обучения в муниципальных общеобразовательных учреждениях н</w:t>
      </w:r>
      <w:r>
        <w:t>а период с 1 октября 2015 года по 30 сентября 2016 года</w:t>
      </w:r>
    </w:p>
    <w:p w:rsidR="00000000" w:rsidRDefault="00FE2B59"/>
    <w:p w:rsidR="00000000" w:rsidRDefault="00FE2B59">
      <w:hyperlink r:id="rId9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4" w:name="sub_17000"/>
      <w:r>
        <w:rPr>
          <w:rStyle w:val="a3"/>
        </w:rPr>
        <w:t>Приложение 17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</w:t>
      </w:r>
      <w:r>
        <w:rPr>
          <w:rStyle w:val="a3"/>
        </w:rPr>
        <w:t>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4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вечерних (сменных) общеобразовательных учреждений (классов) при исправительно-трудовых учреждениях, воспит</w:t>
      </w:r>
      <w:r>
        <w:t>ательно-трудовых колониях и лечебно-профильных профилакториях МВД на период с 1 октября 2015 года по 30 сентября 2016 года</w:t>
      </w:r>
    </w:p>
    <w:p w:rsidR="00000000" w:rsidRDefault="00FE2B59"/>
    <w:p w:rsidR="00000000" w:rsidRDefault="00FE2B59">
      <w:hyperlink r:id="rId10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5" w:name="sub_18000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</w:t>
      </w:r>
      <w:r>
        <w:rPr>
          <w:rStyle w:val="a3"/>
        </w:rPr>
        <w:t>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5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на одного обучающегося в муниципальном общеобразовательно</w:t>
      </w:r>
      <w:r>
        <w:t>м учреждении, находящегося на длительном лечении в больнице (за исключением обучающихся, инфицированных туберкулезом), центре временного содержания для несовершеннолетних правонарушителей, на период с 1 октября 2015 года по 30 сентября 2016 года</w:t>
      </w:r>
    </w:p>
    <w:p w:rsidR="00000000" w:rsidRDefault="00FE2B59"/>
    <w:p w:rsidR="00000000" w:rsidRDefault="00FE2B59">
      <w:hyperlink r:id="rId11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6" w:name="sub_19000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</w:t>
      </w:r>
      <w:r>
        <w:rPr>
          <w:rStyle w:val="a3"/>
        </w:rPr>
        <w:t>й</w:t>
      </w:r>
      <w:r>
        <w:rPr>
          <w:rStyle w:val="a3"/>
        </w:rPr>
        <w:br/>
        <w:t>на 2014-2016 годы"</w:t>
      </w:r>
    </w:p>
    <w:bookmarkEnd w:id="26"/>
    <w:p w:rsidR="00000000" w:rsidRDefault="00FE2B59"/>
    <w:p w:rsidR="00000000" w:rsidRDefault="00FE2B59">
      <w:pPr>
        <w:pStyle w:val="1"/>
      </w:pPr>
      <w:r>
        <w:lastRenderedPageBreak/>
        <w:t>Нормативы</w:t>
      </w:r>
      <w:r>
        <w:br/>
        <w:t xml:space="preserve"> финансового обеспечения на одного воспитанника дошкольного возраста в муниципальном общеобразовательном учреждении на период с 1 октября 2015 года по 30 сентября 2016 года</w:t>
      </w:r>
    </w:p>
    <w:p w:rsidR="00000000" w:rsidRDefault="00FE2B59"/>
    <w:p w:rsidR="00000000" w:rsidRDefault="00FE2B59">
      <w:hyperlink r:id="rId12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7" w:name="sub_20000"/>
      <w:r>
        <w:rPr>
          <w:rStyle w:val="a3"/>
        </w:rPr>
        <w:t>Приложение 20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7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 в части реализации федерального государственного образовательного стандарта начального общего образования на период с 1 октября 2015 года по 30 сентября 2016 года</w:t>
      </w:r>
    </w:p>
    <w:p w:rsidR="00000000" w:rsidRDefault="00FE2B59"/>
    <w:p w:rsidR="00000000" w:rsidRDefault="00FE2B59">
      <w:hyperlink r:id="rId13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8" w:name="sub_21000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</w:t>
      </w:r>
      <w:r>
        <w:rPr>
          <w:rStyle w:val="a3"/>
        </w:rPr>
        <w:t>еждений</w:t>
      </w:r>
      <w:r>
        <w:rPr>
          <w:rStyle w:val="a3"/>
        </w:rPr>
        <w:br/>
        <w:t>на 2014-2016 годы"</w:t>
      </w:r>
    </w:p>
    <w:bookmarkEnd w:id="28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 в части реализации федерального государственного образовательного стандарта основного общего образования на период с 1 октября 2015 год</w:t>
      </w:r>
      <w:r>
        <w:t>а по 30 сентября 2016 года</w:t>
      </w:r>
    </w:p>
    <w:p w:rsidR="00000000" w:rsidRDefault="00FE2B59"/>
    <w:p w:rsidR="00000000" w:rsidRDefault="00FE2B59">
      <w:hyperlink r:id="rId14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29" w:name="sub_22000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</w:r>
      <w:r>
        <w:rPr>
          <w:rStyle w:val="a3"/>
        </w:rPr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29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учреждений, за исключением классов, реализующих федеральный государственный образовательный стандарт начально</w:t>
      </w:r>
      <w:r>
        <w:t>го общего образования, и классов, реализующих федеральный государственный образовательный стандарт основного общего образования, на период с 1 октября 2016 года</w:t>
      </w:r>
    </w:p>
    <w:p w:rsidR="00000000" w:rsidRDefault="00FE2B59"/>
    <w:p w:rsidR="00000000" w:rsidRDefault="00FE2B59">
      <w:hyperlink r:id="rId15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0" w:name="sub_23000"/>
      <w:r>
        <w:rPr>
          <w:rStyle w:val="a3"/>
        </w:rPr>
        <w:t>Приложение 23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30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в</w:t>
      </w:r>
      <w:r>
        <w:t>ечерних (сменных) общеобразовательных учреждений, учебно-консультационных пунктов муниципальных общеобразовательных учреждений, классов очного (заочного) обучения в муниципальных общеобразовательных учреждениях на период с 1 октября 2016 года</w:t>
      </w:r>
    </w:p>
    <w:p w:rsidR="00000000" w:rsidRDefault="00FE2B59"/>
    <w:p w:rsidR="00000000" w:rsidRDefault="00FE2B59">
      <w:hyperlink r:id="rId16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1" w:name="sub_24000"/>
      <w:r>
        <w:rPr>
          <w:rStyle w:val="a3"/>
        </w:rPr>
        <w:t>Приложение 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</w:t>
      </w:r>
      <w:r>
        <w:rPr>
          <w:rStyle w:val="a3"/>
        </w:rPr>
        <w:t>а 2014-2016 годы"</w:t>
      </w:r>
    </w:p>
    <w:bookmarkEnd w:id="31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вечерних (сменных) общеобразовательных учреждений (классов) при исправительно-трудовых учреждениях, воспитательно-трудовых колониях и лечебно-профильных профилакториях МВД на </w:t>
      </w:r>
      <w:r>
        <w:t>период с 1 октября 2016 года</w:t>
      </w:r>
    </w:p>
    <w:p w:rsidR="00000000" w:rsidRDefault="00FE2B59"/>
    <w:p w:rsidR="00000000" w:rsidRDefault="00FE2B59">
      <w:hyperlink r:id="rId17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2" w:name="sub_25000"/>
      <w:r>
        <w:rPr>
          <w:rStyle w:val="a3"/>
        </w:rPr>
        <w:t>Приложение 25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</w:t>
      </w:r>
      <w:r>
        <w:rPr>
          <w:rStyle w:val="a3"/>
        </w:rPr>
        <w:t>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32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на одного обучающегося в муниципальном общеобразовательном учреждении, находящегося на длительном лечении в больнице (за исключением обучающихся, инфиц</w:t>
      </w:r>
      <w:r>
        <w:t>ированных туберкулезом), центре временного содержания для несовершеннолетних правонарушителей, на период с 1 октября 2016 года</w:t>
      </w:r>
    </w:p>
    <w:p w:rsidR="00000000" w:rsidRDefault="00FE2B59"/>
    <w:p w:rsidR="00000000" w:rsidRDefault="00FE2B59">
      <w:hyperlink r:id="rId18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3" w:name="sub_26000"/>
      <w:r>
        <w:rPr>
          <w:rStyle w:val="a3"/>
        </w:rPr>
        <w:t>Приложение 26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</w:t>
      </w:r>
      <w:r>
        <w:rPr>
          <w:rStyle w:val="a3"/>
        </w:rPr>
        <w:t>вской области</w:t>
      </w:r>
      <w:r>
        <w:rPr>
          <w:rStyle w:val="a3"/>
        </w:rPr>
        <w:br/>
      </w:r>
      <w:r>
        <w:rPr>
          <w:rStyle w:val="a3"/>
        </w:rPr>
        <w:lastRenderedPageBreak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33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на одного воспитанника дошкольного возраста в муницип</w:t>
      </w:r>
      <w:r>
        <w:t>альном общеобразовательном учреждении на период с 1 октября 2016 года</w:t>
      </w:r>
    </w:p>
    <w:p w:rsidR="00000000" w:rsidRDefault="00FE2B59"/>
    <w:p w:rsidR="00000000" w:rsidRDefault="00FE2B59">
      <w:hyperlink r:id="rId19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4" w:name="sub_27000"/>
      <w:r>
        <w:rPr>
          <w:rStyle w:val="a3"/>
        </w:rPr>
        <w:t>Приложение 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</w:t>
      </w:r>
      <w:r>
        <w:rPr>
          <w:rStyle w:val="a3"/>
        </w:rPr>
        <w:t>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34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 в части реализации федерального государственного образователь</w:t>
      </w:r>
      <w:r>
        <w:t>ного стандарта начального общего образования на период с 1 октября 2016 года</w:t>
      </w:r>
    </w:p>
    <w:p w:rsidR="00000000" w:rsidRDefault="00FE2B59"/>
    <w:p w:rsidR="00000000" w:rsidRDefault="00FE2B59">
      <w:hyperlink r:id="rId20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FE2B59">
      <w:pPr>
        <w:ind w:firstLine="698"/>
        <w:jc w:val="right"/>
      </w:pPr>
      <w:bookmarkStart w:id="35" w:name="sub_28000"/>
      <w:r>
        <w:rPr>
          <w:rStyle w:val="a3"/>
        </w:rPr>
        <w:t>Приложение 28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</w:r>
      <w:r>
        <w:rPr>
          <w:rStyle w:val="a3"/>
        </w:rPr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общеобразовательных учреждений</w:t>
      </w:r>
      <w:r>
        <w:rPr>
          <w:rStyle w:val="a3"/>
        </w:rPr>
        <w:br/>
        <w:t>на 2014-2016 годы"</w:t>
      </w:r>
    </w:p>
    <w:bookmarkEnd w:id="35"/>
    <w:p w:rsidR="00000000" w:rsidRDefault="00FE2B59"/>
    <w:p w:rsidR="00000000" w:rsidRDefault="00FE2B59">
      <w:pPr>
        <w:pStyle w:val="1"/>
      </w:pPr>
      <w:r>
        <w:t>Нормативы</w:t>
      </w:r>
      <w:r>
        <w:br/>
        <w:t xml:space="preserve"> финансового обеспечения для муниципальных общеобразовательных учреждений в части реализации</w:t>
      </w:r>
      <w:r>
        <w:t xml:space="preserve"> федерального государственного образовательного стандарта основного общего образования на период с 1 октября 2016 года</w:t>
      </w:r>
    </w:p>
    <w:p w:rsidR="00000000" w:rsidRDefault="00FE2B59"/>
    <w:p w:rsidR="00FE2B59" w:rsidRDefault="00FE2B59">
      <w:hyperlink r:id="rId21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sectPr w:rsidR="00FE2B5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909"/>
    <w:rsid w:val="00347909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70DB3-FDC8-4074-BFF0-230225F3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Утратил силу"/>
    <w:uiPriority w:val="99"/>
    <w:rPr>
      <w:b w:val="0"/>
      <w:bCs w:val="0"/>
      <w:strike/>
      <w:color w:val="666600"/>
    </w:r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02429.111" TargetMode="External"/><Relationship Id="rId13" Type="http://schemas.openxmlformats.org/officeDocument/2006/relationships/hyperlink" Target="garantF1://17802429.111" TargetMode="External"/><Relationship Id="rId18" Type="http://schemas.openxmlformats.org/officeDocument/2006/relationships/hyperlink" Target="garantF1://17802429.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802429.111" TargetMode="External"/><Relationship Id="rId7" Type="http://schemas.openxmlformats.org/officeDocument/2006/relationships/hyperlink" Target="garantF1://17802429.32" TargetMode="External"/><Relationship Id="rId12" Type="http://schemas.openxmlformats.org/officeDocument/2006/relationships/hyperlink" Target="garantF1://17802429.111" TargetMode="External"/><Relationship Id="rId17" Type="http://schemas.openxmlformats.org/officeDocument/2006/relationships/hyperlink" Target="garantF1://17802429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802429.111" TargetMode="External"/><Relationship Id="rId20" Type="http://schemas.openxmlformats.org/officeDocument/2006/relationships/hyperlink" Target="garantF1://17802429.1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802429.32" TargetMode="External"/><Relationship Id="rId11" Type="http://schemas.openxmlformats.org/officeDocument/2006/relationships/hyperlink" Target="garantF1://17802429.111" TargetMode="External"/><Relationship Id="rId5" Type="http://schemas.openxmlformats.org/officeDocument/2006/relationships/hyperlink" Target="garantF1://9475695.14" TargetMode="External"/><Relationship Id="rId15" Type="http://schemas.openxmlformats.org/officeDocument/2006/relationships/hyperlink" Target="garantF1://17802429.11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802429.111" TargetMode="External"/><Relationship Id="rId19" Type="http://schemas.openxmlformats.org/officeDocument/2006/relationships/hyperlink" Target="garantF1://17802429.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802429.111" TargetMode="External"/><Relationship Id="rId14" Type="http://schemas.openxmlformats.org/officeDocument/2006/relationships/hyperlink" Target="garantF1://17802429.1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2018-05-10T10:51:00Z</dcterms:created>
  <dcterms:modified xsi:type="dcterms:W3CDTF">2018-05-10T10:51:00Z</dcterms:modified>
</cp:coreProperties>
</file>