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017D9">
      <w:pPr>
        <w:pStyle w:val="1"/>
      </w:pPr>
      <w:r>
        <w:fldChar w:fldCharType="begin"/>
      </w:r>
      <w:r>
        <w:instrText>HYPERLINK "garantF1://9460366.0"</w:instrText>
      </w:r>
      <w:r>
        <w:fldChar w:fldCharType="separate"/>
      </w:r>
      <w:r>
        <w:rPr>
          <w:rStyle w:val="a4"/>
          <w:b w:val="0"/>
          <w:bCs w:val="0"/>
        </w:rPr>
        <w:t>Закон Саратовской области от 2 июля 2008 г. N 175-ЗСО</w:t>
      </w:r>
      <w:r>
        <w:rPr>
          <w:rStyle w:val="a4"/>
          <w:b w:val="0"/>
          <w:bCs w:val="0"/>
        </w:rPr>
        <w:br/>
        <w:t>"Об оплате труда работников государственных общеобразовательных</w:t>
      </w:r>
      <w:r>
        <w:rPr>
          <w:rStyle w:val="a4"/>
          <w:b w:val="0"/>
          <w:bCs w:val="0"/>
        </w:rPr>
        <w:br/>
        <w:t xml:space="preserve"> учреждений Саратовской области и о внесении изменений в Закон</w:t>
      </w:r>
      <w:r>
        <w:rPr>
          <w:rStyle w:val="a4"/>
          <w:b w:val="0"/>
          <w:bCs w:val="0"/>
        </w:rPr>
        <w:br/>
        <w:t xml:space="preserve"> Са</w:t>
      </w:r>
      <w:r>
        <w:rPr>
          <w:rStyle w:val="a4"/>
          <w:b w:val="0"/>
          <w:bCs w:val="0"/>
        </w:rPr>
        <w:t>ратовской области "Об оплате труда работников государственных</w:t>
      </w:r>
      <w:r>
        <w:rPr>
          <w:rStyle w:val="a4"/>
          <w:b w:val="0"/>
          <w:bCs w:val="0"/>
        </w:rPr>
        <w:br/>
        <w:t xml:space="preserve"> учреждений Саратовской области"</w:t>
      </w:r>
      <w:r>
        <w:fldChar w:fldCharType="end"/>
      </w:r>
    </w:p>
    <w:p w:rsidR="00000000" w:rsidRDefault="007017D9">
      <w:pPr>
        <w:pStyle w:val="a8"/>
      </w:pPr>
      <w:r>
        <w:t>С изменениями и дополнениями от:</w:t>
      </w:r>
    </w:p>
    <w:p w:rsidR="00000000" w:rsidRDefault="007017D9">
      <w:pPr>
        <w:pStyle w:val="a6"/>
      </w:pPr>
      <w:r>
        <w:t>31 октября 2008 г., 26 октября 2010 г., 25 ноября 2013 г., 3 декабря 2014 г., 24 сентября, 18 ноября 2015 г.</w:t>
      </w:r>
    </w:p>
    <w:p w:rsidR="00000000" w:rsidRDefault="007017D9"/>
    <w:p w:rsidR="00000000" w:rsidRDefault="007017D9">
      <w:r>
        <w:rPr>
          <w:rStyle w:val="a3"/>
        </w:rPr>
        <w:t>Принят Саратовской областной Думой 25 июня 2008 года</w:t>
      </w:r>
    </w:p>
    <w:p w:rsidR="00000000" w:rsidRDefault="007017D9">
      <w:bookmarkStart w:id="1" w:name="sub_99"/>
      <w:r>
        <w:t xml:space="preserve">Настоящий Закон в соответствии с </w:t>
      </w:r>
      <w:hyperlink r:id="rId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регулирует отношения, связанные с оплатой труда работников государственных общеобразова</w:t>
      </w:r>
      <w:r>
        <w:t>тельных учреждений Саратовской области.</w:t>
      </w:r>
    </w:p>
    <w:bookmarkEnd w:id="1"/>
    <w:p w:rsidR="00000000" w:rsidRDefault="007017D9"/>
    <w:p w:rsidR="00000000" w:rsidRDefault="007017D9">
      <w:bookmarkStart w:id="2" w:name="sub_1"/>
      <w:r>
        <w:rPr>
          <w:rStyle w:val="a3"/>
        </w:rPr>
        <w:t>Статья 1.</w:t>
      </w:r>
      <w:r>
        <w:t xml:space="preserve"> Система оплаты труда работников государственных общеобразовательных учреждений области</w:t>
      </w:r>
    </w:p>
    <w:p w:rsidR="00000000" w:rsidRDefault="007017D9">
      <w:bookmarkStart w:id="3" w:name="sub_11"/>
      <w:bookmarkEnd w:id="2"/>
      <w:r>
        <w:t>1. Оплата труда работников государственных общеобразовательных учреждений области (далее - учреж</w:t>
      </w:r>
      <w:r>
        <w:t>дения) складывается из оклада, компенсационных и стимулирующих выплат.</w:t>
      </w:r>
    </w:p>
    <w:p w:rsidR="00000000" w:rsidRDefault="007017D9">
      <w:bookmarkStart w:id="4" w:name="sub_12"/>
      <w:bookmarkEnd w:id="3"/>
      <w:r>
        <w:t>2. Оклад работников учреждений определяется в соответствии с методикой, утвержденной Правительством области, применительно к административно-управленческому персоналу, педаг</w:t>
      </w:r>
      <w:r>
        <w:t>огическому персоналу, непосредственно осуществляющему учебный процесс, иным категориям педагогического персонала, учебно-вспомогательному и обслуживающему персоналу.</w:t>
      </w:r>
    </w:p>
    <w:bookmarkEnd w:id="4"/>
    <w:p w:rsidR="00000000" w:rsidRDefault="007017D9">
      <w:r>
        <w:t>Компенсационные выплаты устанавливаются в соответствии с методикой, утвержденной Пра</w:t>
      </w:r>
      <w:r>
        <w:t xml:space="preserve">вительством области, не ниже размеров, установленных </w:t>
      </w:r>
      <w:hyperlink r:id="rId6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права.</w:t>
      </w:r>
    </w:p>
    <w:p w:rsidR="00000000" w:rsidRDefault="007017D9">
      <w:bookmarkStart w:id="5" w:name="sub_13"/>
      <w:r>
        <w:t>3. Стимулирующая часть оплаты труда работников учреждений</w:t>
      </w:r>
      <w:r>
        <w:t xml:space="preserve"> является вознаграждением за качество и результативность работы и определяется учреждением самостоятельно локальными актами и (или) коллективными договорами в соответствии с </w:t>
      </w:r>
      <w:hyperlink r:id="rId7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7017D9">
      <w:bookmarkStart w:id="6" w:name="sub_14"/>
      <w:bookmarkEnd w:id="5"/>
      <w:r>
        <w:t xml:space="preserve">4. </w:t>
      </w:r>
      <w:r>
        <w:t>Индексация (увеличение) окладов работников учреждений осуществляется в связи с ростом потребительских цен на товары и услуги. Сроки и размеры индексации (увеличения) окладов работников учреждений устанавливаются Правительством области.</w:t>
      </w:r>
    </w:p>
    <w:bookmarkEnd w:id="6"/>
    <w:p w:rsidR="00000000" w:rsidRDefault="007017D9"/>
    <w:p w:rsidR="00000000" w:rsidRDefault="007017D9">
      <w:bookmarkStart w:id="7" w:name="sub_2"/>
      <w:r>
        <w:rPr>
          <w:rStyle w:val="a3"/>
        </w:rPr>
        <w:t>Статья 2</w:t>
      </w:r>
      <w:r>
        <w:t>. Фонд оплаты труда учреждения</w:t>
      </w:r>
    </w:p>
    <w:p w:rsidR="00000000" w:rsidRDefault="007017D9">
      <w:bookmarkStart w:id="8" w:name="sub_21"/>
      <w:bookmarkEnd w:id="7"/>
      <w:r>
        <w:t>1. Формирование фонда оплаты труда учреждения осуществляется в пределах объема бюджетных средств на текущий финансовый год исходя из нормативов финансирования учреждений на предоставление общедоступного и бесплатно</w:t>
      </w:r>
      <w:r>
        <w:t>го начального общего, основного общего, среднего (полного) общего образования по основным общеобразовательным программам и на содержание обучающихся (воспитанников) в указанных учреждениях.</w:t>
      </w:r>
    </w:p>
    <w:p w:rsidR="00000000" w:rsidRDefault="007017D9">
      <w:bookmarkStart w:id="9" w:name="sub_22"/>
      <w:bookmarkEnd w:id="8"/>
      <w:r>
        <w:lastRenderedPageBreak/>
        <w:t>2. Фонд оплаты труда учреждения состоит из базовой и с</w:t>
      </w:r>
      <w:r>
        <w:t>тимулирующей частей.</w:t>
      </w:r>
    </w:p>
    <w:p w:rsidR="00000000" w:rsidRDefault="007017D9">
      <w:bookmarkStart w:id="10" w:name="sub_23"/>
      <w:bookmarkEnd w:id="9"/>
      <w:r>
        <w:t>3. Базовая часть фонда оплаты труда учреждения обеспечивает гарантированную заработную плату административно-управленческого персонала, педагогического персонала, непосредственно осуществляющего учебный процесс, иных катего</w:t>
      </w:r>
      <w:r>
        <w:t>рий педагогического персонала, учебно-вспомогательного и обслуживающего персонала.</w:t>
      </w:r>
    </w:p>
    <w:bookmarkEnd w:id="10"/>
    <w:p w:rsidR="00000000" w:rsidRDefault="007017D9">
      <w:r>
        <w:t>Базовая часть фонда оплаты труда учреждения определяется исходя из стоимости бюджетной образовательной услуги.</w:t>
      </w:r>
    </w:p>
    <w:p w:rsidR="00000000" w:rsidRDefault="007017D9">
      <w:bookmarkStart w:id="11" w:name="sub_24"/>
      <w:r>
        <w:t>4. Стимулирующая часть фонда оплаты труда учрежден</w:t>
      </w:r>
      <w:r>
        <w:t>ия предусматривает поощрение работников за качество и результативность труда.</w:t>
      </w:r>
    </w:p>
    <w:p w:rsidR="00000000" w:rsidRDefault="007017D9">
      <w:bookmarkStart w:id="12" w:name="sub_25"/>
      <w:bookmarkEnd w:id="11"/>
      <w:r>
        <w:t>5. Формирование и распределение фонда оплаты труда учреждения осуществляются в соответствии с методикой, утвержденной Правительством области.</w:t>
      </w:r>
    </w:p>
    <w:bookmarkEnd w:id="12"/>
    <w:p w:rsidR="00000000" w:rsidRDefault="007017D9"/>
    <w:p w:rsidR="00000000" w:rsidRDefault="007017D9">
      <w:bookmarkStart w:id="13" w:name="sub_3"/>
      <w:r>
        <w:rPr>
          <w:rStyle w:val="a3"/>
        </w:rPr>
        <w:t>Статья 3.</w:t>
      </w:r>
      <w:r>
        <w:t xml:space="preserve"> О </w:t>
      </w:r>
      <w:r>
        <w:t>гарантиях работникам учреждений в связи с переходом на новую систему оплаты труда</w:t>
      </w:r>
    </w:p>
    <w:bookmarkEnd w:id="13"/>
    <w:p w:rsidR="00000000" w:rsidRDefault="007017D9">
      <w:r>
        <w:t>Оплата труда работников учреждения (без учета премий и иных стимулирующих выплат), устанавливаемая в соответствии с новой системой оплаты труда, не может быть меньше опл</w:t>
      </w:r>
      <w:r>
        <w:t>аты труда (без учета премий и иных стимулирующих выплат) до введения новой системы оплаты труда при условии сохранения объема должностных обязанностей работников и выполнения ими работ той же квалификации.</w:t>
      </w:r>
    </w:p>
    <w:p w:rsidR="00000000" w:rsidRDefault="007017D9"/>
    <w:p w:rsidR="00000000" w:rsidRDefault="007017D9">
      <w:bookmarkStart w:id="14" w:name="sub_4"/>
      <w:r>
        <w:rPr>
          <w:rStyle w:val="a3"/>
        </w:rPr>
        <w:t>Статья 4.</w:t>
      </w:r>
      <w:r>
        <w:t xml:space="preserve"> </w:t>
      </w:r>
      <w:hyperlink r:id="rId8" w:history="1">
        <w:r>
          <w:rPr>
            <w:rStyle w:val="a4"/>
          </w:rPr>
          <w:t>Утратила силу</w:t>
        </w:r>
      </w:hyperlink>
      <w:r>
        <w:t xml:space="preserve"> с 1 января 2009 г.</w:t>
      </w:r>
    </w:p>
    <w:p w:rsidR="00000000" w:rsidRDefault="007017D9">
      <w:bookmarkStart w:id="15" w:name="sub_5"/>
      <w:bookmarkEnd w:id="14"/>
      <w:r>
        <w:rPr>
          <w:rStyle w:val="a3"/>
        </w:rPr>
        <w:t>Статья 5.</w:t>
      </w:r>
      <w:r>
        <w:t xml:space="preserve"> Вступление в силу настоящего Закона. Переходные положения</w:t>
      </w:r>
    </w:p>
    <w:bookmarkEnd w:id="15"/>
    <w:p w:rsidR="00000000" w:rsidRDefault="007017D9">
      <w:r>
        <w:t>Настоящий Закон вступает в силу с 1 января 2009 года и применяется с 1 сентября 2008 года к отношениям, связанным с оплатой труда работ</w:t>
      </w:r>
      <w:r>
        <w:t>ников государственных общеобразовательных учреждений области, участвующих в апробации новой системы оплаты труда.</w:t>
      </w:r>
    </w:p>
    <w:p w:rsidR="00000000" w:rsidRDefault="007017D9"/>
    <w:p w:rsidR="00000000" w:rsidRDefault="007017D9">
      <w:bookmarkStart w:id="16" w:name="sub_6"/>
      <w:r>
        <w:rPr>
          <w:rStyle w:val="a3"/>
        </w:rPr>
        <w:t>Статья 6.</w:t>
      </w:r>
      <w:r>
        <w:t xml:space="preserve"> </w:t>
      </w:r>
      <w:hyperlink r:id="rId9" w:history="1">
        <w:r>
          <w:rPr>
            <w:rStyle w:val="a4"/>
          </w:rPr>
          <w:t>Утратила силу</w:t>
        </w:r>
      </w:hyperlink>
      <w: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 w:rsidRPr="007017D9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:rsidR="00000000" w:rsidRPr="007017D9" w:rsidRDefault="007017D9">
            <w:pPr>
              <w:pStyle w:val="a9"/>
            </w:pPr>
            <w:r w:rsidRPr="007017D9">
              <w:t>Губернатор Саратовской области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017D9" w:rsidRDefault="007017D9">
            <w:pPr>
              <w:pStyle w:val="a7"/>
              <w:jc w:val="right"/>
            </w:pPr>
            <w:r w:rsidRPr="007017D9">
              <w:t>П.Л.Ипатов</w:t>
            </w:r>
          </w:p>
        </w:tc>
      </w:tr>
    </w:tbl>
    <w:p w:rsidR="007017D9" w:rsidRDefault="007017D9"/>
    <w:sectPr w:rsidR="007017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690"/>
    <w:rsid w:val="007017D9"/>
    <w:rsid w:val="00A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17632EA-714F-476F-9078-1DD2548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63436.13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1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7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1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817429.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2018-05-10T10:59:00Z</dcterms:created>
  <dcterms:modified xsi:type="dcterms:W3CDTF">2018-05-10T10:59:00Z</dcterms:modified>
</cp:coreProperties>
</file>