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23AE94C2" w:rsidR="00BD5029" w:rsidRPr="003D47A4" w:rsidRDefault="007B396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5C7F88C3">
                  <wp:extent cx="525780" cy="57912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6D3773A9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C05ED0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C05ED0">
              <w:rPr>
                <w:rFonts w:ascii="Times New Roman" w:hAnsi="Times New Roman"/>
                <w:sz w:val="28"/>
                <w:szCs w:val="28"/>
              </w:rPr>
              <w:t xml:space="preserve"> февраля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35E29273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C05ED0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5BCF71AE" w14:textId="77777777" w:rsidR="007B3961" w:rsidRPr="00CE6BD3" w:rsidRDefault="007B3961" w:rsidP="007B396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областном конкурсе </w:t>
            </w:r>
            <w:r w:rsidRPr="00CE6BD3">
              <w:rPr>
                <w:rFonts w:ascii="Times New Roman" w:hAnsi="Times New Roman"/>
                <w:b/>
                <w:sz w:val="24"/>
                <w:szCs w:val="24"/>
              </w:rPr>
              <w:t>«Лидер в Профсоюзе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Pr="00CE6B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40908FD" w14:textId="77777777" w:rsidR="00BD5029" w:rsidRPr="004E514E" w:rsidRDefault="00BD5029" w:rsidP="00D463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9F03C5" w14:textId="77777777" w:rsidR="00BD5029" w:rsidRPr="00400F16" w:rsidRDefault="00BD5029" w:rsidP="00BD50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87E0EB5" w14:textId="77777777" w:rsidR="007B3961" w:rsidRPr="004437E5" w:rsidRDefault="007B3961" w:rsidP="007B39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 xml:space="preserve">Президиум </w:t>
      </w:r>
      <w:r>
        <w:rPr>
          <w:rFonts w:ascii="Times New Roman" w:hAnsi="Times New Roman"/>
          <w:sz w:val="28"/>
          <w:szCs w:val="28"/>
        </w:rPr>
        <w:t xml:space="preserve"> Саратовской областной организации Общероссийского Профсоюза образования </w:t>
      </w:r>
      <w:r w:rsidRPr="004437E5">
        <w:rPr>
          <w:rFonts w:ascii="Times New Roman" w:hAnsi="Times New Roman"/>
          <w:b/>
          <w:sz w:val="28"/>
          <w:szCs w:val="28"/>
        </w:rPr>
        <w:t>ПОСТАНОВЛЯЕТ:</w:t>
      </w:r>
    </w:p>
    <w:p w14:paraId="17071C1C" w14:textId="77777777" w:rsidR="007B3961" w:rsidRDefault="007B3961" w:rsidP="007B3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Объявить областной конкурс «Лидер в Профсоюзе  2021».</w:t>
      </w:r>
    </w:p>
    <w:p w14:paraId="06CE2D3A" w14:textId="77777777" w:rsidR="007B3961" w:rsidRPr="004437E5" w:rsidRDefault="007B3961" w:rsidP="007B3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2.Утвердить </w:t>
      </w:r>
      <w:r>
        <w:rPr>
          <w:rFonts w:ascii="Times New Roman" w:hAnsi="Times New Roman"/>
          <w:sz w:val="28"/>
          <w:szCs w:val="28"/>
        </w:rPr>
        <w:t>Положение об областном конкурсе «Лидер в Профсоюзе  2021» (приложение №1)</w:t>
      </w:r>
      <w:r w:rsidRPr="004437E5">
        <w:rPr>
          <w:rFonts w:ascii="Times New Roman" w:hAnsi="Times New Roman"/>
          <w:sz w:val="28"/>
          <w:szCs w:val="28"/>
        </w:rPr>
        <w:t>.</w:t>
      </w:r>
    </w:p>
    <w:p w14:paraId="2EA9AF63" w14:textId="77777777" w:rsidR="007B3961" w:rsidRDefault="007B3961" w:rsidP="007B39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3.Утвердить </w:t>
      </w:r>
      <w:r>
        <w:rPr>
          <w:rFonts w:ascii="Times New Roman" w:hAnsi="Times New Roman"/>
          <w:sz w:val="28"/>
          <w:szCs w:val="28"/>
        </w:rPr>
        <w:t xml:space="preserve"> состав организационного комитета и смету расходов  (приложение №2</w:t>
      </w:r>
      <w:r w:rsidRPr="004437E5">
        <w:rPr>
          <w:rFonts w:ascii="Times New Roman" w:hAnsi="Times New Roman"/>
          <w:sz w:val="28"/>
          <w:szCs w:val="28"/>
        </w:rPr>
        <w:t>).</w:t>
      </w:r>
    </w:p>
    <w:p w14:paraId="3EBA2DF9" w14:textId="77777777" w:rsidR="007B3961" w:rsidRDefault="007B3961" w:rsidP="007B39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4.Председателям районных, городских и первичных организаций Профсоюза представить материалы на областной конкурс не позднее 15 марта 2021 года.</w:t>
      </w:r>
    </w:p>
    <w:p w14:paraId="07828E77" w14:textId="77777777" w:rsidR="007B3961" w:rsidRPr="004437E5" w:rsidRDefault="007B3961" w:rsidP="007B39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исполнением данного постановления возложить на заместителей председателя Попову Г.Н. и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36A01903" w14:textId="77777777" w:rsidR="007B3961" w:rsidRPr="004437E5" w:rsidRDefault="007B3961" w:rsidP="007B39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EC6141" w14:textId="77777777" w:rsidR="007B3961" w:rsidRPr="00067C22" w:rsidRDefault="007B3961" w:rsidP="007B3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087B6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FD26DB9" w14:textId="57686032" w:rsidR="007B3961" w:rsidRDefault="007B3961" w:rsidP="007B3961">
      <w:pPr>
        <w:jc w:val="both"/>
        <w:rPr>
          <w:rFonts w:ascii="Times New Roman" w:hAnsi="Times New Roman"/>
          <w:b/>
          <w:sz w:val="28"/>
          <w:szCs w:val="28"/>
        </w:rPr>
      </w:pPr>
      <w:r w:rsidRPr="00D81B16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</w:t>
      </w:r>
      <w:r w:rsidR="00C05ED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1B1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D81B16">
        <w:rPr>
          <w:rFonts w:ascii="Times New Roman" w:hAnsi="Times New Roman"/>
          <w:b/>
          <w:sz w:val="28"/>
          <w:szCs w:val="28"/>
        </w:rPr>
        <w:t>.Н.</w:t>
      </w:r>
      <w:r w:rsidR="00C05ED0">
        <w:rPr>
          <w:rFonts w:ascii="Times New Roman" w:hAnsi="Times New Roman"/>
          <w:b/>
          <w:sz w:val="28"/>
          <w:szCs w:val="28"/>
        </w:rPr>
        <w:t xml:space="preserve"> </w:t>
      </w:r>
      <w:r w:rsidRPr="00D81B16">
        <w:rPr>
          <w:rFonts w:ascii="Times New Roman" w:hAnsi="Times New Roman"/>
          <w:b/>
          <w:sz w:val="28"/>
          <w:szCs w:val="28"/>
        </w:rPr>
        <w:t>Тимофеев</w:t>
      </w:r>
    </w:p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DA242C4" w14:textId="77777777" w:rsidR="00153A51" w:rsidRDefault="00DB3F29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  <w:sectPr w:rsidR="00153A51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 xml:space="preserve"> </w:t>
      </w:r>
    </w:p>
    <w:p w14:paraId="5AEFF712" w14:textId="77777777" w:rsidR="00153A51" w:rsidRPr="0070337F" w:rsidRDefault="00153A51" w:rsidP="00153A51">
      <w:pPr>
        <w:tabs>
          <w:tab w:val="left" w:pos="721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0337F">
        <w:rPr>
          <w:rFonts w:ascii="Times New Roman" w:hAnsi="Times New Roman"/>
          <w:sz w:val="24"/>
          <w:szCs w:val="24"/>
        </w:rPr>
        <w:lastRenderedPageBreak/>
        <w:t>Приложение №1 к постановлению</w:t>
      </w:r>
    </w:p>
    <w:p w14:paraId="42E657A3" w14:textId="77777777" w:rsidR="00153A51" w:rsidRPr="0070337F" w:rsidRDefault="00153A51" w:rsidP="00153A51">
      <w:pPr>
        <w:tabs>
          <w:tab w:val="left" w:pos="721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9 от 09 февраля 2021 </w:t>
      </w:r>
      <w:r w:rsidRPr="0070337F">
        <w:rPr>
          <w:rFonts w:ascii="Times New Roman" w:hAnsi="Times New Roman"/>
          <w:sz w:val="24"/>
          <w:szCs w:val="24"/>
        </w:rPr>
        <w:t>г.</w:t>
      </w:r>
    </w:p>
    <w:p w14:paraId="19BCE9D9" w14:textId="77777777" w:rsidR="00153A51" w:rsidRDefault="00153A51" w:rsidP="00153A51">
      <w:pPr>
        <w:tabs>
          <w:tab w:val="left" w:pos="7215"/>
        </w:tabs>
        <w:spacing w:after="0"/>
        <w:rPr>
          <w:rFonts w:ascii="Times New Roman" w:hAnsi="Times New Roman"/>
          <w:sz w:val="28"/>
          <w:szCs w:val="28"/>
        </w:rPr>
      </w:pPr>
    </w:p>
    <w:p w14:paraId="7F63F74E" w14:textId="77777777" w:rsidR="00153A51" w:rsidRDefault="00153A51" w:rsidP="00153A5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37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7"/>
          <w:sz w:val="32"/>
          <w:szCs w:val="32"/>
        </w:rPr>
        <w:t>ПОЛОЖЕНИЕ</w:t>
      </w:r>
    </w:p>
    <w:p w14:paraId="3913647F" w14:textId="77777777" w:rsidR="00153A51" w:rsidRPr="000D0490" w:rsidRDefault="00153A51" w:rsidP="00153A5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о конкурсе «Лидер в Профсоюзе 2021» </w:t>
      </w:r>
    </w:p>
    <w:p w14:paraId="38032B09" w14:textId="77777777" w:rsidR="00153A51" w:rsidRPr="00E01E43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1. УЧРЕДИТЕЛЬ КОНКУРСА 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Саратовской областной организации Профессионального союза работников народного образования и науки РФ.</w:t>
      </w:r>
    </w:p>
    <w:p w14:paraId="6C96DC5F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КОНКУРСА.</w:t>
      </w:r>
    </w:p>
    <w:p w14:paraId="72911C20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1.Повышение профессионального уровня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председателей профсоюзных организаций,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9126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позитивного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образа профсоюзного лидера.</w:t>
      </w:r>
    </w:p>
    <w:p w14:paraId="43F0DBF4" w14:textId="77777777" w:rsidR="00153A51" w:rsidRDefault="00153A51" w:rsidP="00153A5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2.Развитие профессиональной солидарности, взаимопомощи и сотрудничества профсоюзных организаций.</w:t>
      </w:r>
    </w:p>
    <w:p w14:paraId="0A3301E0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3.Выявление активных, инициативных, владеющих современными информационными и социальными технологиями председателей местных и </w:t>
      </w:r>
      <w:r>
        <w:rPr>
          <w:rFonts w:ascii="Times New Roman" w:hAnsi="Times New Roman"/>
          <w:color w:val="000000"/>
          <w:sz w:val="28"/>
          <w:szCs w:val="28"/>
        </w:rPr>
        <w:t>первичных профсоюзных организаций.</w:t>
      </w:r>
    </w:p>
    <w:p w14:paraId="61DBA6DF" w14:textId="77777777" w:rsidR="00153A51" w:rsidRPr="0091261E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4.Поддержка и поощрение деятельности председателей первичных профсоюзных организаций, распространение передового опыта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профсоюзной работы.</w:t>
      </w:r>
    </w:p>
    <w:p w14:paraId="429D9134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5.Организационное и кадровое укрепление областной организации Профсоюза.</w:t>
      </w:r>
    </w:p>
    <w:p w14:paraId="31D849B7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3. УЧАСТНИКИ КОНКУРСА.</w:t>
      </w:r>
    </w:p>
    <w:p w14:paraId="5190B271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конкурсе  могут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принимать  участие председатели местных, </w:t>
      </w:r>
      <w:r>
        <w:rPr>
          <w:rFonts w:ascii="Times New Roman" w:hAnsi="Times New Roman"/>
          <w:color w:val="000000"/>
          <w:sz w:val="28"/>
          <w:szCs w:val="28"/>
        </w:rPr>
        <w:t xml:space="preserve">первичных профсоюзных организаций, в которых процент  профсоюзного членства среди работников (обучающихся, студентов) составляет не менее 80% . </w:t>
      </w:r>
    </w:p>
    <w:p w14:paraId="371A8566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И ПОРЯДОК ПРОВЕДЕНИЯ КОНКУРСА.</w:t>
      </w:r>
    </w:p>
    <w:p w14:paraId="0F7C668F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Конкурс проходит в 3 этапа.</w:t>
      </w:r>
    </w:p>
    <w:p w14:paraId="327740E2" w14:textId="77777777" w:rsidR="00153A51" w:rsidRDefault="00153A51" w:rsidP="00153A51">
      <w:pPr>
        <w:shd w:val="clear" w:color="auto" w:fill="FFFFFF"/>
        <w:tabs>
          <w:tab w:val="left" w:pos="19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1 этап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– муниципальный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ab/>
        <w:t>февраль – март;</w:t>
      </w:r>
    </w:p>
    <w:p w14:paraId="2400FC23" w14:textId="77777777" w:rsidR="00153A51" w:rsidRDefault="00153A51" w:rsidP="00153A51">
      <w:pPr>
        <w:shd w:val="clear" w:color="auto" w:fill="FFFFFF"/>
        <w:tabs>
          <w:tab w:val="left" w:pos="19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>2 и 3 этап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– областной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ab/>
        <w:t>– апрель</w:t>
      </w:r>
    </w:p>
    <w:p w14:paraId="54D5A2FB" w14:textId="77777777" w:rsidR="00153A51" w:rsidRPr="00201373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  <w:r w:rsidRPr="00201373">
        <w:rPr>
          <w:rFonts w:ascii="Times New Roman" w:hAnsi="Times New Roman"/>
          <w:color w:val="000000"/>
          <w:sz w:val="24"/>
          <w:szCs w:val="24"/>
        </w:rPr>
        <w:t xml:space="preserve">На областной конкурс «Лидер в Профсоюзе» по решению выборного профсоюзного органа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районной, городской </w:t>
      </w:r>
      <w:r w:rsidRPr="00201373">
        <w:rPr>
          <w:rFonts w:ascii="Times New Roman" w:hAnsi="Times New Roman"/>
          <w:color w:val="000000"/>
          <w:sz w:val="24"/>
          <w:szCs w:val="24"/>
        </w:rPr>
        <w:t xml:space="preserve">организации Профсоюза могут быть представлены лидеры профсоюзных организаций, не являющиеся </w:t>
      </w:r>
      <w:proofErr w:type="gramStart"/>
      <w:r w:rsidRPr="00201373">
        <w:rPr>
          <w:rFonts w:ascii="Times New Roman" w:hAnsi="Times New Roman"/>
          <w:color w:val="000000"/>
          <w:sz w:val="24"/>
          <w:szCs w:val="24"/>
        </w:rPr>
        <w:t>участниками  муниципального</w:t>
      </w:r>
      <w:proofErr w:type="gramEnd"/>
      <w:r w:rsidRPr="00201373">
        <w:rPr>
          <w:rFonts w:ascii="Times New Roman" w:hAnsi="Times New Roman"/>
          <w:color w:val="000000"/>
          <w:sz w:val="24"/>
          <w:szCs w:val="24"/>
        </w:rPr>
        <w:t xml:space="preserve">  этапа конкурса.</w:t>
      </w:r>
    </w:p>
    <w:p w14:paraId="22DA4FFA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Расходы по командированию участников конкурса несут организации, </w:t>
      </w:r>
      <w:r>
        <w:rPr>
          <w:rFonts w:ascii="Times New Roman" w:hAnsi="Times New Roman"/>
          <w:color w:val="000000"/>
          <w:sz w:val="28"/>
          <w:szCs w:val="28"/>
        </w:rPr>
        <w:t>выдвинувшие участника конкурса. Питание, проживание и награждение участников производится за счет комитета областной организации Профсоюза.</w:t>
      </w:r>
    </w:p>
    <w:p w14:paraId="2C3AE6AA" w14:textId="4A3BBA19" w:rsidR="00153A51" w:rsidRPr="00201373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Участники областного этапа </w:t>
      </w:r>
      <w:proofErr w:type="gramStart"/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>конкурса  направляют</w:t>
      </w:r>
      <w:proofErr w:type="gramEnd"/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в комитет Саратов</w:t>
      </w: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ской областной организации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 электронной почте </w:t>
      </w:r>
      <w:hyperlink r:id="rId10" w:history="1">
        <w:r w:rsidR="002F51D8" w:rsidRPr="00F91A5E">
          <w:rPr>
            <w:rStyle w:val="ad"/>
            <w:rFonts w:ascii="Times New Roman" w:hAnsi="Times New Roman"/>
            <w:spacing w:val="10"/>
            <w:sz w:val="28"/>
            <w:szCs w:val="28"/>
            <w:lang w:val="en-US"/>
          </w:rPr>
          <w:t>obkomobr</w:t>
        </w:r>
        <w:r w:rsidR="002F51D8" w:rsidRPr="00F91A5E">
          <w:rPr>
            <w:rStyle w:val="ad"/>
            <w:rFonts w:ascii="Times New Roman" w:hAnsi="Times New Roman"/>
            <w:spacing w:val="10"/>
            <w:sz w:val="28"/>
            <w:szCs w:val="28"/>
          </w:rPr>
          <w:t>@</w:t>
        </w:r>
        <w:r w:rsidR="002F51D8" w:rsidRPr="00F91A5E">
          <w:rPr>
            <w:rStyle w:val="ad"/>
            <w:rFonts w:ascii="Times New Roman" w:hAnsi="Times New Roman"/>
            <w:spacing w:val="10"/>
            <w:sz w:val="28"/>
            <w:szCs w:val="28"/>
            <w:lang w:val="en-US"/>
          </w:rPr>
          <w:t>gmail</w:t>
        </w:r>
        <w:r w:rsidR="002F51D8" w:rsidRPr="00F91A5E">
          <w:rPr>
            <w:rStyle w:val="ad"/>
            <w:rFonts w:ascii="Times New Roman" w:hAnsi="Times New Roman"/>
            <w:spacing w:val="10"/>
            <w:sz w:val="28"/>
            <w:szCs w:val="28"/>
          </w:rPr>
          <w:t>.</w:t>
        </w:r>
        <w:r w:rsidR="002F51D8" w:rsidRPr="00F91A5E">
          <w:rPr>
            <w:rStyle w:val="ad"/>
            <w:rFonts w:ascii="Times New Roman" w:hAnsi="Times New Roman"/>
            <w:spacing w:val="10"/>
            <w:sz w:val="28"/>
            <w:szCs w:val="28"/>
            <w:lang w:val="en-US"/>
          </w:rPr>
          <w:t>com</w:t>
        </w:r>
      </w:hyperlink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  следующие </w:t>
      </w:r>
      <w:r w:rsidRPr="00201373">
        <w:rPr>
          <w:rFonts w:ascii="Times New Roman" w:hAnsi="Times New Roman"/>
          <w:color w:val="000000"/>
          <w:spacing w:val="-2"/>
          <w:sz w:val="28"/>
          <w:szCs w:val="28"/>
        </w:rPr>
        <w:t>документы:</w:t>
      </w:r>
    </w:p>
    <w:p w14:paraId="6AAFCE1D" w14:textId="77777777" w:rsidR="00153A51" w:rsidRDefault="00153A51" w:rsidP="00153A51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1.Постановление выборного профсоюзного органа о выдвижении кандидатуры для участия в конкурсе.</w:t>
      </w:r>
    </w:p>
    <w:p w14:paraId="75831DE0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постановлению  прикладывается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101">
        <w:rPr>
          <w:rFonts w:ascii="Times New Roman" w:hAnsi="Times New Roman"/>
          <w:b/>
          <w:color w:val="000000"/>
          <w:sz w:val="28"/>
          <w:szCs w:val="28"/>
        </w:rPr>
        <w:t>Анкета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участника конкурса: </w:t>
      </w:r>
    </w:p>
    <w:p w14:paraId="421E176E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-ФИО, дата рождения, место работы и занимаемая должность; </w:t>
      </w:r>
    </w:p>
    <w:p w14:paraId="1775B6F2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-увлечения;</w:t>
      </w:r>
    </w:p>
    <w:p w14:paraId="19F82F8B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-должность в Профсоюзе, стаж профсоюзной деятельности;</w:t>
      </w:r>
    </w:p>
    <w:p w14:paraId="6144A1DD" w14:textId="77777777" w:rsidR="00153A51" w:rsidRDefault="00153A51" w:rsidP="00153A51">
      <w:pPr>
        <w:shd w:val="clear" w:color="auto" w:fill="FFFFFF"/>
        <w:spacing w:after="0"/>
        <w:ind w:left="708" w:firstLine="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-уровень профсоюзного членства в первичной (местной) организации Профсоюза;</w:t>
      </w:r>
    </w:p>
    <w:p w14:paraId="2102883C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D0490">
        <w:rPr>
          <w:rFonts w:ascii="Times New Roman" w:hAnsi="Times New Roman"/>
          <w:b/>
          <w:color w:val="000000"/>
          <w:sz w:val="28"/>
          <w:szCs w:val="28"/>
        </w:rPr>
        <w:t>краткое описание опыта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9311D51" w14:textId="77777777" w:rsidR="00153A51" w:rsidRDefault="00153A51" w:rsidP="00153A5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D0490">
        <w:rPr>
          <w:rFonts w:ascii="Times New Roman" w:hAnsi="Times New Roman"/>
          <w:b/>
          <w:color w:val="000000"/>
          <w:sz w:val="28"/>
          <w:szCs w:val="28"/>
        </w:rPr>
        <w:t>траектория развития первичной профсоюзной 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C3E9D1E" w14:textId="77777777" w:rsidR="00153A51" w:rsidRDefault="00153A51" w:rsidP="00153A5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адрес (ссылка) профсоюзной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страницы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сайта) профсоюзной организации, лидером которой является конкурсант.</w:t>
      </w:r>
    </w:p>
    <w:p w14:paraId="391E68EE" w14:textId="77777777" w:rsidR="00153A51" w:rsidRDefault="00153A51" w:rsidP="00153A5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A42FD">
        <w:rPr>
          <w:rFonts w:ascii="Times New Roman" w:hAnsi="Times New Roman"/>
          <w:color w:val="000000"/>
          <w:sz w:val="28"/>
          <w:szCs w:val="28"/>
        </w:rPr>
        <w:t xml:space="preserve">писание </w:t>
      </w:r>
      <w:r>
        <w:rPr>
          <w:rFonts w:ascii="Times New Roman" w:hAnsi="Times New Roman"/>
          <w:color w:val="000000"/>
          <w:sz w:val="28"/>
          <w:szCs w:val="28"/>
        </w:rPr>
        <w:t xml:space="preserve">и качественная фотография </w:t>
      </w:r>
      <w:r w:rsidRPr="008A42FD">
        <w:rPr>
          <w:rFonts w:ascii="Times New Roman" w:hAnsi="Times New Roman"/>
          <w:color w:val="000000"/>
          <w:sz w:val="28"/>
          <w:szCs w:val="28"/>
        </w:rPr>
        <w:t>«</w:t>
      </w:r>
      <w:r w:rsidRPr="008A42FD">
        <w:rPr>
          <w:rFonts w:ascii="Times New Roman" w:hAnsi="Times New Roman"/>
          <w:b/>
          <w:color w:val="000000"/>
          <w:sz w:val="28"/>
          <w:szCs w:val="28"/>
        </w:rPr>
        <w:t>Профсоюзного уголка</w:t>
      </w:r>
      <w:r w:rsidRPr="008A42FD">
        <w:rPr>
          <w:rFonts w:ascii="Times New Roman" w:hAnsi="Times New Roman"/>
          <w:color w:val="000000"/>
          <w:sz w:val="28"/>
          <w:szCs w:val="28"/>
        </w:rPr>
        <w:t>»</w:t>
      </w:r>
    </w:p>
    <w:p w14:paraId="5EAC54FD" w14:textId="77777777" w:rsidR="00153A51" w:rsidRPr="000D0490" w:rsidRDefault="00153A51" w:rsidP="00153A51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4.Фотография участника конкурса для размещения в печатных материалах конкурса.</w:t>
      </w:r>
    </w:p>
    <w:p w14:paraId="144568A5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ПОРЯДОК ПРОВЕДЕНИЯ 2 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3  ЭТАПОВ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ОБЛАСТНОГО КОНКУРСА.</w:t>
      </w:r>
    </w:p>
    <w:p w14:paraId="45CC49A6" w14:textId="77777777" w:rsidR="00153A51" w:rsidRPr="0039210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Первый этап: оргкомитет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проводит  экспертизу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содержания и структуры  электронного ресурса первичной профсоюзной организации (сайта или страницы) «Профсоюзного уголка», Анкеты участников.  </w:t>
      </w:r>
    </w:p>
    <w:p w14:paraId="493238A0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2814">
        <w:rPr>
          <w:rFonts w:ascii="Times New Roman" w:hAnsi="Times New Roman"/>
          <w:b/>
          <w:color w:val="000000"/>
          <w:spacing w:val="3"/>
          <w:sz w:val="28"/>
          <w:szCs w:val="28"/>
        </w:rPr>
        <w:t>Электронный ресурс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профсоюзной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организации  оценивается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по следующим позициям:</w:t>
      </w:r>
    </w:p>
    <w:p w14:paraId="26B32B5E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привлекательность сайта (страницы), систематичность обновления; наличие сведений о выборных профсоюзных органах первичной профсоюзной организации; наличие текстов Коллективного договора и Публичного отчета; информация о деятельности профкома (план работы), о деятельности вышестоящих профсоюзных органов, о членах Профсоюза, об оздоровлении членов Профсоюза.</w:t>
      </w:r>
    </w:p>
    <w:p w14:paraId="42937570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2814">
        <w:rPr>
          <w:rFonts w:ascii="Times New Roman" w:hAnsi="Times New Roman"/>
          <w:b/>
          <w:color w:val="000000"/>
          <w:spacing w:val="3"/>
          <w:sz w:val="28"/>
          <w:szCs w:val="28"/>
        </w:rPr>
        <w:t>Профсоюзный стенд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оценивается по критериям: привлекательность, мобильность, наличие разделов. </w:t>
      </w:r>
    </w:p>
    <w:p w14:paraId="2E0D1DAF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Рекомендуемые разделы: нормативные документы, юридические адреса, контактные телефоны; персональный состав и контакты профкома, персональный состав комиссий при профсоюзном комитете, план работы, информация о деятельности профкома, новости и др. информация.</w:t>
      </w:r>
    </w:p>
    <w:p w14:paraId="48388DCD" w14:textId="77777777" w:rsidR="00153A51" w:rsidRPr="004D1946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1946">
        <w:rPr>
          <w:rFonts w:ascii="Times New Roman" w:hAnsi="Times New Roman"/>
          <w:color w:val="000000"/>
          <w:spacing w:val="3"/>
          <w:sz w:val="28"/>
          <w:szCs w:val="28"/>
        </w:rPr>
        <w:t xml:space="preserve">Анкета оценивается по содержанию опыта и перспектив: </w:t>
      </w:r>
      <w:r w:rsidRPr="004D1946">
        <w:rPr>
          <w:rFonts w:ascii="Times New Roman" w:hAnsi="Times New Roman"/>
          <w:sz w:val="28"/>
          <w:szCs w:val="28"/>
        </w:rPr>
        <w:t xml:space="preserve">процент профсоюзного </w:t>
      </w:r>
      <w:proofErr w:type="gramStart"/>
      <w:r w:rsidRPr="004D1946">
        <w:rPr>
          <w:rFonts w:ascii="Times New Roman" w:hAnsi="Times New Roman"/>
          <w:sz w:val="28"/>
          <w:szCs w:val="28"/>
        </w:rPr>
        <w:t>членства,  социальная</w:t>
      </w:r>
      <w:proofErr w:type="gramEnd"/>
      <w:r w:rsidRPr="004D1946">
        <w:rPr>
          <w:rFonts w:ascii="Times New Roman" w:hAnsi="Times New Roman"/>
          <w:sz w:val="28"/>
          <w:szCs w:val="28"/>
        </w:rPr>
        <w:t xml:space="preserve"> защищенность работников посредством коллективного договора, исполнение контрольных функций профкома, проведение собраний, заседаний профкома, профсоюзных кружков, акций, привлечение к профсоюзной работе молодежи, неработающих пенсионеров.</w:t>
      </w:r>
    </w:p>
    <w:p w14:paraId="3CA4D966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A6EFD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lastRenderedPageBreak/>
        <w:t>Во втором этапе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принимают участие </w:t>
      </w:r>
      <w:r w:rsidRPr="00EA1DF2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все лидеры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 заявившиеся на конкурс.</w:t>
      </w:r>
    </w:p>
    <w:p w14:paraId="1B34F56C" w14:textId="77777777" w:rsidR="00153A51" w:rsidRDefault="00153A51" w:rsidP="00153A5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Второй этап состоит из следующих этапов:</w:t>
      </w:r>
    </w:p>
    <w:p w14:paraId="59B80221" w14:textId="77777777" w:rsidR="00153A51" w:rsidRPr="000378BC" w:rsidRDefault="00153A51" w:rsidP="00153A5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Тестирование 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знание Устава Общероссийского Профсоюза образования,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Закона «О профессиональных союзах, их правах и гарантиях деятельности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»,  Трудового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Кодекса РФ, коллективного договора. </w:t>
      </w:r>
    </w:p>
    <w:p w14:paraId="03369A49" w14:textId="77777777" w:rsidR="00153A51" w:rsidRPr="00B975AF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Участие в научно-практической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конференции 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теме, которая объявляется накануне конкурса. Жюри оценивает активность конкурсанта в дискуссии: способность аргументировать собственное мнение, умение представить личный опыт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обсуждаемой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теме, предложения по совершенствованию работы в </w:t>
      </w:r>
      <w:r>
        <w:rPr>
          <w:rFonts w:ascii="Times New Roman" w:hAnsi="Times New Roman"/>
          <w:color w:val="000000"/>
          <w:sz w:val="28"/>
          <w:szCs w:val="28"/>
        </w:rPr>
        <w:t>данном направлении.</w:t>
      </w:r>
    </w:p>
    <w:p w14:paraId="60C9A461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FFD">
        <w:rPr>
          <w:rFonts w:ascii="Times New Roman" w:hAnsi="Times New Roman"/>
          <w:color w:val="000000"/>
          <w:sz w:val="28"/>
          <w:szCs w:val="28"/>
          <w:u w:val="single"/>
        </w:rPr>
        <w:t>В третьем этапе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участвуют 6 конкурсантов, набравших наибольшее количество баллов по итогам экспертной оценки профсоюзного сайта (страницы), профсоюзного стенда, тестирования и научно-практической конференции.</w:t>
      </w:r>
    </w:p>
    <w:p w14:paraId="32B4107B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Третий этап проводится в виде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Публичного выступления</w:t>
      </w:r>
      <w:r w:rsidRPr="003B5FFD">
        <w:rPr>
          <w:rFonts w:ascii="Times New Roman" w:hAnsi="Times New Roman"/>
          <w:b/>
          <w:i/>
          <w:color w:val="000000"/>
          <w:sz w:val="28"/>
          <w:szCs w:val="28"/>
        </w:rPr>
        <w:t xml:space="preserve"> конкурсанта</w:t>
      </w:r>
      <w:r>
        <w:rPr>
          <w:rFonts w:ascii="Times New Roman" w:hAnsi="Times New Roman"/>
          <w:color w:val="000000"/>
          <w:sz w:val="28"/>
          <w:szCs w:val="28"/>
        </w:rPr>
        <w:t>. На публичное выступление отводится не более 10 минут.</w:t>
      </w:r>
    </w:p>
    <w:p w14:paraId="40E91719" w14:textId="77777777" w:rsidR="00153A51" w:rsidRPr="009A6EFD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Оценивается  практическое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содержание выступления, оригинальность, использование информационных технологий, ораторское мастерство.</w:t>
      </w:r>
    </w:p>
    <w:p w14:paraId="492800CF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ОРГКОМИТЕТ  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ЖЮРИ КОНКУРСА.</w:t>
      </w:r>
    </w:p>
    <w:p w14:paraId="1EB3E02A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Оргкомитет конкурса осуществляет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координацию деятельности районных, городских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первичных  организаций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определяет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место и дату проведения конкурса, составляет  список участников, ведет прием материалов на конкурс, разрабатывает тестовые задания для конкурсантов, проводит экспертизу электронного ресурса (профсоюзной страницы или сайта) и профсоюзного стенда, обеспечивает условия для работы жюри,  организует  финальное закрытие конкурса.</w:t>
      </w:r>
    </w:p>
    <w:p w14:paraId="75AB725D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Состав жюри конкурса утверждается распоряжением председателя областной организации Профсоюза. Жюри на основе Экспертных листов по оценке электронного ресурса, профсоюзного уголка, а также на основе Листов оценивания анкеты, теста и конференции оценивает конкурсантов, определяет 6 лауреатов и победителя.</w:t>
      </w:r>
    </w:p>
    <w:p w14:paraId="4D4F4216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40617B">
        <w:rPr>
          <w:rFonts w:ascii="Times New Roman" w:hAnsi="Times New Roman"/>
          <w:b/>
          <w:color w:val="000000"/>
          <w:spacing w:val="6"/>
          <w:sz w:val="28"/>
          <w:szCs w:val="28"/>
        </w:rPr>
        <w:t>7.ПОДВЕДЕНИЕ ИТОГОВ КОНКУРСА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.</w:t>
      </w:r>
    </w:p>
    <w:p w14:paraId="74A719D6" w14:textId="77777777" w:rsidR="00153A51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0617B">
        <w:rPr>
          <w:rFonts w:ascii="Times New Roman" w:hAnsi="Times New Roman"/>
          <w:color w:val="000000"/>
          <w:spacing w:val="6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итогам участия конкурсантов в мероприятиях первого, второго и третьего этапов жюри определяет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Победителя.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Победитель получает денежное вознаграждение в виде профсоюзной премии (стипендии) </w:t>
      </w:r>
      <w:r>
        <w:rPr>
          <w:rFonts w:ascii="Times New Roman" w:hAnsi="Times New Roman"/>
          <w:color w:val="000000"/>
          <w:sz w:val="28"/>
          <w:szCs w:val="28"/>
        </w:rPr>
        <w:t xml:space="preserve">им. Народного учителя СССР В.А. Александровой. </w:t>
      </w:r>
    </w:p>
    <w:p w14:paraId="49970A66" w14:textId="77777777" w:rsidR="00153A51" w:rsidRPr="004A1EDC" w:rsidRDefault="00153A51" w:rsidP="00153A5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Победитель, лауреаты и участники конкурса награждаются Почетными грамотами Саратовской областной организации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Профессионального союза работников народного образования и науки РФ.</w:t>
      </w:r>
    </w:p>
    <w:p w14:paraId="4276B502" w14:textId="77777777" w:rsidR="00153A51" w:rsidRDefault="00153A51" w:rsidP="00153A51">
      <w:pPr>
        <w:tabs>
          <w:tab w:val="left" w:pos="561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F0AF247" w14:textId="77777777" w:rsidR="00153A51" w:rsidRDefault="00153A51" w:rsidP="00153A51">
      <w:pPr>
        <w:tabs>
          <w:tab w:val="left" w:pos="561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1FD84DB" w14:textId="77777777" w:rsidR="00153A51" w:rsidRDefault="00153A51" w:rsidP="00153A51">
      <w:pPr>
        <w:tabs>
          <w:tab w:val="left" w:pos="561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5DE9116" w14:textId="77777777" w:rsidR="00153A51" w:rsidRDefault="00153A51" w:rsidP="00153A51">
      <w:pPr>
        <w:tabs>
          <w:tab w:val="left" w:pos="561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670D66E" w14:textId="77777777" w:rsidR="00153A51" w:rsidRDefault="00153A51" w:rsidP="00153A51">
      <w:pPr>
        <w:tabs>
          <w:tab w:val="left" w:pos="561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14:paraId="21DF00D8" w14:textId="77777777" w:rsidR="00153A51" w:rsidRDefault="00153A51" w:rsidP="00153A51">
      <w:pPr>
        <w:tabs>
          <w:tab w:val="left" w:pos="29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033031DE" w14:textId="77777777" w:rsidR="00153A51" w:rsidRDefault="00153A51" w:rsidP="00153A51">
      <w:pPr>
        <w:tabs>
          <w:tab w:val="left" w:pos="29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подготовке и проведению областного конкурса «Лидер в Профсоюзе 2021»</w:t>
      </w:r>
    </w:p>
    <w:p w14:paraId="6AF5CB7E" w14:textId="77777777" w:rsidR="00153A51" w:rsidRDefault="00153A51" w:rsidP="00153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28C834E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Попова Г.Н., заместитель председателя областной организации Профсоюза, председатель оргкомитета.</w:t>
      </w:r>
    </w:p>
    <w:p w14:paraId="139632B6" w14:textId="77777777" w:rsidR="00153A51" w:rsidRDefault="00153A51" w:rsidP="00153A5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оргкомитета:</w:t>
      </w:r>
    </w:p>
    <w:p w14:paraId="04242ED6" w14:textId="77777777" w:rsidR="00153A51" w:rsidRDefault="00153A51" w:rsidP="00153A51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Шкитина М.В.., главный специалист, заместитель председателя</w:t>
      </w:r>
      <w:r w:rsidRPr="00155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областной организации Профсоюза</w:t>
      </w:r>
    </w:p>
    <w:p w14:paraId="7B257C7D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Гордеева Т.А., главный правовой </w:t>
      </w:r>
      <w:proofErr w:type="gramStart"/>
      <w:r>
        <w:rPr>
          <w:rFonts w:ascii="Times New Roman" w:hAnsi="Times New Roman"/>
          <w:sz w:val="28"/>
          <w:szCs w:val="28"/>
        </w:rPr>
        <w:t>инспектор 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6825C2D1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Сысуев Д.А., главный технический </w:t>
      </w:r>
      <w:proofErr w:type="gramStart"/>
      <w:r>
        <w:rPr>
          <w:rFonts w:ascii="Times New Roman" w:hAnsi="Times New Roman"/>
          <w:sz w:val="28"/>
          <w:szCs w:val="28"/>
        </w:rPr>
        <w:t>инспектор 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0BAFAC10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Буряк Н.А. главный специалист </w:t>
      </w:r>
    </w:p>
    <w:p w14:paraId="6D689702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Каляева К.С., главный специалист </w:t>
      </w:r>
    </w:p>
    <w:p w14:paraId="60762694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Улучкина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главный бухгалтер</w:t>
      </w:r>
    </w:p>
    <w:p w14:paraId="2FB2E989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7.Шукюрова Д.А., ведущий </w:t>
      </w:r>
      <w:proofErr w:type="gramStart"/>
      <w:r>
        <w:rPr>
          <w:rFonts w:ascii="Times New Roman" w:hAnsi="Times New Roman"/>
          <w:sz w:val="28"/>
          <w:szCs w:val="28"/>
        </w:rPr>
        <w:t>специалист,  бухгалтер</w:t>
      </w:r>
      <w:proofErr w:type="gramEnd"/>
      <w:r>
        <w:rPr>
          <w:rFonts w:ascii="Times New Roman" w:hAnsi="Times New Roman"/>
          <w:sz w:val="28"/>
          <w:szCs w:val="28"/>
        </w:rPr>
        <w:t xml:space="preserve"> КПК «Учитель»</w:t>
      </w:r>
    </w:p>
    <w:p w14:paraId="7DB60A94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8.Тишкова Т.Н., специалист</w:t>
      </w:r>
    </w:p>
    <w:p w14:paraId="4BC0B97D" w14:textId="77777777" w:rsidR="00153A51" w:rsidRDefault="00153A51" w:rsidP="00153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98D5A4" w14:textId="77777777" w:rsidR="00153A51" w:rsidRDefault="00153A51" w:rsidP="00153A51">
      <w:pPr>
        <w:spacing w:after="0"/>
        <w:rPr>
          <w:rFonts w:ascii="Times New Roman" w:hAnsi="Times New Roman"/>
          <w:sz w:val="24"/>
          <w:szCs w:val="24"/>
        </w:rPr>
      </w:pPr>
    </w:p>
    <w:p w14:paraId="27F97D57" w14:textId="2B1AC91E" w:rsidR="00035539" w:rsidRDefault="00035539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sectPr w:rsidR="00035539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9ED9" w14:textId="77777777" w:rsidR="00875A52" w:rsidRDefault="00875A52" w:rsidP="00F0733B">
      <w:pPr>
        <w:spacing w:after="0" w:line="240" w:lineRule="auto"/>
      </w:pPr>
      <w:r>
        <w:separator/>
      </w:r>
    </w:p>
  </w:endnote>
  <w:endnote w:type="continuationSeparator" w:id="0">
    <w:p w14:paraId="72B32B73" w14:textId="77777777" w:rsidR="00875A52" w:rsidRDefault="00875A52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7EBC" w14:textId="77777777" w:rsidR="00875A52" w:rsidRDefault="00875A52" w:rsidP="00F0733B">
      <w:pPr>
        <w:spacing w:after="0" w:line="240" w:lineRule="auto"/>
      </w:pPr>
      <w:r>
        <w:separator/>
      </w:r>
    </w:p>
  </w:footnote>
  <w:footnote w:type="continuationSeparator" w:id="0">
    <w:p w14:paraId="241DF783" w14:textId="77777777" w:rsidR="00875A52" w:rsidRDefault="00875A52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9A0F97">
      <w:rPr>
        <w:rFonts w:ascii="Times New Roman" w:hAnsi="Times New Roman"/>
        <w:noProof/>
        <w:sz w:val="24"/>
        <w:szCs w:val="24"/>
      </w:rPr>
      <w:t>7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53A51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1D8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B3961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55C31"/>
    <w:rsid w:val="0087241C"/>
    <w:rsid w:val="00875A52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05ED0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B6E4B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B35DE400-4FD4-48E5-9A20-2870C40A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2F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E055-BD7F-49DC-B184-18F27730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3</cp:revision>
  <cp:lastPrinted>2021-02-05T09:35:00Z</cp:lastPrinted>
  <dcterms:created xsi:type="dcterms:W3CDTF">2021-02-05T09:35:00Z</dcterms:created>
  <dcterms:modified xsi:type="dcterms:W3CDTF">2021-02-05T09:58:00Z</dcterms:modified>
</cp:coreProperties>
</file>