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6CFD08FF" w:rsidR="00BD5029" w:rsidRPr="003D47A4" w:rsidRDefault="00387B0A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1DA20DED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0B09D890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211E8B">
              <w:rPr>
                <w:rFonts w:ascii="Times New Roman" w:hAnsi="Times New Roman"/>
                <w:sz w:val="28"/>
                <w:szCs w:val="28"/>
                <w:u w:val="single"/>
              </w:rPr>
              <w:t>13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8B">
              <w:rPr>
                <w:rFonts w:ascii="Times New Roman" w:hAnsi="Times New Roman"/>
                <w:sz w:val="28"/>
                <w:szCs w:val="28"/>
                <w:u w:val="single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B0A73" w:rsidRPr="00BB0A73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211E8B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58B27BD6" w:rsidR="00BD5029" w:rsidRPr="004E514E" w:rsidRDefault="00BD5029" w:rsidP="00211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2D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00A2C550" w14:textId="77777777" w:rsidR="00387B0A" w:rsidRDefault="00387B0A" w:rsidP="00387B0A">
            <w:pPr>
              <w:ind w:right="-109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0908FD" w14:textId="2DBE3D1D" w:rsidR="00BD5029" w:rsidRPr="004E514E" w:rsidRDefault="00387B0A" w:rsidP="00FE1214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47642B">
              <w:rPr>
                <w:rFonts w:ascii="Times New Roman" w:hAnsi="Times New Roman"/>
                <w:b/>
                <w:sz w:val="24"/>
                <w:szCs w:val="28"/>
              </w:rPr>
              <w:t>О ходе реализации федерального проекта «Цифровизация Общероссийского Профсоюза образования» в Саратовской областной профсоюзной организации за 202</w:t>
            </w:r>
            <w:r w:rsidR="00FE121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47642B">
              <w:rPr>
                <w:rFonts w:ascii="Times New Roman" w:hAnsi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9F03C5" w14:textId="77777777" w:rsidR="00BD5029" w:rsidRPr="00400F16" w:rsidRDefault="00BD5029" w:rsidP="00BD50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B3C0E6F" w14:textId="06EF64A4" w:rsidR="00387B0A" w:rsidRPr="0047642B" w:rsidRDefault="00387B0A" w:rsidP="00FE1214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 xml:space="preserve">За время участия Саратовской областной организации Профсоюза «Общероссийского Профсоюза образования» в реализации федерального проекта «Цифровизация Общероссийского Профсоюза образования» была проделана работа по внедрению идентификации члена Профсоюза с помощью электронного профсоюзного билета или соответствующего мобильного приложения. Таким образом к середине декабря 2021 года </w:t>
      </w:r>
      <w:r w:rsidRPr="0047642B">
        <w:rPr>
          <w:rFonts w:ascii="Times New Roman" w:hAnsi="Times New Roman"/>
          <w:b/>
          <w:sz w:val="28"/>
          <w:szCs w:val="28"/>
        </w:rPr>
        <w:t>более 9</w:t>
      </w:r>
      <w:r w:rsidR="00EE6F85">
        <w:rPr>
          <w:rFonts w:ascii="Times New Roman" w:hAnsi="Times New Roman"/>
          <w:b/>
          <w:sz w:val="28"/>
          <w:szCs w:val="28"/>
        </w:rPr>
        <w:t>9,7</w:t>
      </w:r>
      <w:r w:rsidRPr="0047642B">
        <w:rPr>
          <w:rFonts w:ascii="Times New Roman" w:hAnsi="Times New Roman"/>
          <w:b/>
          <w:sz w:val="28"/>
          <w:szCs w:val="28"/>
        </w:rPr>
        <w:t>%</w:t>
      </w:r>
      <w:r w:rsidRPr="0047642B">
        <w:rPr>
          <w:rFonts w:ascii="Times New Roman" w:hAnsi="Times New Roman"/>
          <w:sz w:val="28"/>
          <w:szCs w:val="28"/>
        </w:rPr>
        <w:t xml:space="preserve"> членов Профсоюза имеют электронные профсоюзные билеты (ЭПБ) или соответствующее приложение, установленное на их гаджетах.</w:t>
      </w:r>
    </w:p>
    <w:p w14:paraId="62CA631B" w14:textId="52F834B0" w:rsidR="00387B0A" w:rsidRPr="0047642B" w:rsidRDefault="00EE6F85" w:rsidP="00FE1214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87B0A" w:rsidRPr="0047642B">
        <w:rPr>
          <w:rFonts w:ascii="Times New Roman" w:hAnsi="Times New Roman"/>
          <w:sz w:val="28"/>
          <w:szCs w:val="28"/>
        </w:rPr>
        <w:t>а учёте в АИС «Общероссийског</w:t>
      </w:r>
      <w:r w:rsidR="00211E8B">
        <w:rPr>
          <w:rFonts w:ascii="Times New Roman" w:hAnsi="Times New Roman"/>
          <w:sz w:val="28"/>
          <w:szCs w:val="28"/>
        </w:rPr>
        <w:t>о Профсоюза образования» состоит</w:t>
      </w:r>
      <w:r w:rsidR="00387B0A" w:rsidRPr="0047642B">
        <w:rPr>
          <w:rFonts w:ascii="Times New Roman" w:hAnsi="Times New Roman"/>
          <w:sz w:val="28"/>
          <w:szCs w:val="28"/>
        </w:rPr>
        <w:t xml:space="preserve"> </w:t>
      </w:r>
      <w:r w:rsidR="00387B0A" w:rsidRPr="00211E8B">
        <w:rPr>
          <w:rFonts w:ascii="Times New Roman" w:hAnsi="Times New Roman"/>
          <w:b/>
          <w:sz w:val="28"/>
          <w:szCs w:val="28"/>
        </w:rPr>
        <w:t>8</w:t>
      </w:r>
      <w:r w:rsidR="00211E8B" w:rsidRPr="00211E8B">
        <w:rPr>
          <w:rFonts w:ascii="Times New Roman" w:hAnsi="Times New Roman"/>
          <w:b/>
          <w:sz w:val="28"/>
          <w:szCs w:val="28"/>
        </w:rPr>
        <w:t>1289</w:t>
      </w:r>
      <w:r w:rsidR="00387B0A" w:rsidRPr="0047642B">
        <w:rPr>
          <w:rFonts w:ascii="Times New Roman" w:hAnsi="Times New Roman"/>
          <w:sz w:val="28"/>
          <w:szCs w:val="28"/>
        </w:rPr>
        <w:t xml:space="preserve"> человек – членов Профсоюза, из них </w:t>
      </w:r>
      <w:r w:rsidR="00F17EFF" w:rsidRPr="00F17EFF">
        <w:rPr>
          <w:rFonts w:ascii="Times New Roman" w:hAnsi="Times New Roman"/>
          <w:b/>
          <w:sz w:val="28"/>
          <w:szCs w:val="28"/>
        </w:rPr>
        <w:t>13591</w:t>
      </w:r>
      <w:r w:rsidR="00387B0A" w:rsidRPr="0047642B">
        <w:rPr>
          <w:rFonts w:ascii="Times New Roman" w:hAnsi="Times New Roman"/>
          <w:sz w:val="28"/>
          <w:szCs w:val="28"/>
        </w:rPr>
        <w:t xml:space="preserve"> – зарегистрированы в бонусной программе </w:t>
      </w:r>
      <w:r w:rsidR="00387B0A" w:rsidRPr="0047642B">
        <w:rPr>
          <w:rFonts w:ascii="Times New Roman" w:hAnsi="Times New Roman"/>
          <w:sz w:val="28"/>
          <w:szCs w:val="28"/>
          <w:lang w:val="en-US"/>
        </w:rPr>
        <w:t>Profcards</w:t>
      </w:r>
      <w:r w:rsidR="00387B0A" w:rsidRPr="0047642B">
        <w:rPr>
          <w:rFonts w:ascii="Times New Roman" w:hAnsi="Times New Roman"/>
          <w:sz w:val="28"/>
          <w:szCs w:val="28"/>
        </w:rPr>
        <w:t xml:space="preserve">, что составляет </w:t>
      </w:r>
      <w:r w:rsidR="00F17EFF" w:rsidRPr="00F17EFF">
        <w:rPr>
          <w:rFonts w:ascii="Times New Roman" w:hAnsi="Times New Roman"/>
          <w:b/>
          <w:sz w:val="28"/>
          <w:szCs w:val="28"/>
        </w:rPr>
        <w:t>17</w:t>
      </w:r>
      <w:r w:rsidR="00387B0A" w:rsidRPr="00F17EFF">
        <w:rPr>
          <w:rFonts w:ascii="Times New Roman" w:hAnsi="Times New Roman"/>
          <w:b/>
          <w:sz w:val="28"/>
          <w:szCs w:val="28"/>
        </w:rPr>
        <w:t>%</w:t>
      </w:r>
      <w:r w:rsidR="00387B0A" w:rsidRPr="0047642B">
        <w:rPr>
          <w:rFonts w:ascii="Times New Roman" w:hAnsi="Times New Roman"/>
          <w:sz w:val="28"/>
          <w:szCs w:val="28"/>
        </w:rPr>
        <w:t xml:space="preserve"> от общего числа Членов Профсоюза. Кроме того, были собраны согласия на обработку персональных данных в количестве </w:t>
      </w:r>
      <w:r w:rsidR="00387B0A" w:rsidRPr="00F17EFF">
        <w:rPr>
          <w:rFonts w:ascii="Times New Roman" w:hAnsi="Times New Roman"/>
          <w:b/>
          <w:sz w:val="28"/>
          <w:szCs w:val="28"/>
        </w:rPr>
        <w:t>6</w:t>
      </w:r>
      <w:r w:rsidR="00F17EFF" w:rsidRPr="00F17EFF">
        <w:rPr>
          <w:rFonts w:ascii="Times New Roman" w:hAnsi="Times New Roman"/>
          <w:b/>
          <w:sz w:val="28"/>
          <w:szCs w:val="28"/>
        </w:rPr>
        <w:t>9548</w:t>
      </w:r>
      <w:r w:rsidR="00387B0A" w:rsidRPr="0047642B">
        <w:rPr>
          <w:rFonts w:ascii="Times New Roman" w:hAnsi="Times New Roman"/>
          <w:sz w:val="28"/>
          <w:szCs w:val="28"/>
        </w:rPr>
        <w:t xml:space="preserve">, что составляет </w:t>
      </w:r>
      <w:r w:rsidR="00387B0A" w:rsidRPr="00F17EFF">
        <w:rPr>
          <w:rFonts w:ascii="Times New Roman" w:hAnsi="Times New Roman"/>
          <w:b/>
          <w:sz w:val="28"/>
          <w:szCs w:val="28"/>
        </w:rPr>
        <w:t>~8</w:t>
      </w:r>
      <w:r w:rsidR="00F17EFF" w:rsidRPr="00F17EFF">
        <w:rPr>
          <w:rFonts w:ascii="Times New Roman" w:hAnsi="Times New Roman"/>
          <w:b/>
          <w:sz w:val="28"/>
          <w:szCs w:val="28"/>
        </w:rPr>
        <w:t>7</w:t>
      </w:r>
      <w:r w:rsidR="00387B0A" w:rsidRPr="00F17EFF">
        <w:rPr>
          <w:rFonts w:ascii="Times New Roman" w:hAnsi="Times New Roman"/>
          <w:b/>
          <w:sz w:val="28"/>
          <w:szCs w:val="28"/>
        </w:rPr>
        <w:t>%</w:t>
      </w:r>
      <w:r w:rsidR="00387B0A" w:rsidRPr="0047642B">
        <w:rPr>
          <w:rFonts w:ascii="Times New Roman" w:hAnsi="Times New Roman"/>
          <w:sz w:val="28"/>
          <w:szCs w:val="28"/>
        </w:rPr>
        <w:t xml:space="preserve"> от общего членства, а на получение сообщений информационного и рекламного характера согласились </w:t>
      </w:r>
      <w:r w:rsidR="00F17EFF" w:rsidRPr="00F17EFF">
        <w:rPr>
          <w:rFonts w:ascii="Times New Roman" w:hAnsi="Times New Roman"/>
          <w:b/>
          <w:sz w:val="28"/>
          <w:szCs w:val="28"/>
        </w:rPr>
        <w:t>22965</w:t>
      </w:r>
      <w:r w:rsidR="00387B0A" w:rsidRPr="0047642B">
        <w:rPr>
          <w:rFonts w:ascii="Times New Roman" w:hAnsi="Times New Roman"/>
          <w:sz w:val="28"/>
          <w:szCs w:val="28"/>
        </w:rPr>
        <w:t xml:space="preserve"> членов Профсоюза, что составляет </w:t>
      </w:r>
      <w:r w:rsidR="00387B0A" w:rsidRPr="00F20D9F">
        <w:rPr>
          <w:rFonts w:ascii="Times New Roman" w:hAnsi="Times New Roman"/>
          <w:b/>
          <w:sz w:val="28"/>
          <w:szCs w:val="28"/>
        </w:rPr>
        <w:t>2</w:t>
      </w:r>
      <w:r w:rsidR="00F20D9F" w:rsidRPr="00F20D9F">
        <w:rPr>
          <w:rFonts w:ascii="Times New Roman" w:hAnsi="Times New Roman"/>
          <w:b/>
          <w:sz w:val="28"/>
          <w:szCs w:val="28"/>
        </w:rPr>
        <w:t>7,5</w:t>
      </w:r>
      <w:r w:rsidR="00387B0A" w:rsidRPr="00F20D9F">
        <w:rPr>
          <w:rFonts w:ascii="Times New Roman" w:hAnsi="Times New Roman"/>
          <w:b/>
          <w:sz w:val="28"/>
          <w:szCs w:val="28"/>
        </w:rPr>
        <w:t>%</w:t>
      </w:r>
      <w:r w:rsidR="00387B0A" w:rsidRPr="0047642B">
        <w:rPr>
          <w:rFonts w:ascii="Times New Roman" w:hAnsi="Times New Roman"/>
          <w:sz w:val="28"/>
          <w:szCs w:val="28"/>
        </w:rPr>
        <w:t>. Представленная информация говорит о том, что Саратовская областная организация Профсоюза</w:t>
      </w:r>
      <w:r w:rsidR="00F20D9F">
        <w:rPr>
          <w:rFonts w:ascii="Times New Roman" w:hAnsi="Times New Roman"/>
          <w:sz w:val="28"/>
          <w:szCs w:val="28"/>
        </w:rPr>
        <w:t xml:space="preserve"> продолжает</w:t>
      </w:r>
      <w:r w:rsidR="00387B0A" w:rsidRPr="0047642B">
        <w:rPr>
          <w:rFonts w:ascii="Times New Roman" w:hAnsi="Times New Roman"/>
          <w:sz w:val="28"/>
          <w:szCs w:val="28"/>
        </w:rPr>
        <w:t xml:space="preserve"> организ</w:t>
      </w:r>
      <w:r w:rsidR="00F20D9F">
        <w:rPr>
          <w:rFonts w:ascii="Times New Roman" w:hAnsi="Times New Roman"/>
          <w:sz w:val="28"/>
          <w:szCs w:val="28"/>
        </w:rPr>
        <w:t>ацию</w:t>
      </w:r>
      <w:r w:rsidR="00387B0A" w:rsidRPr="0047642B">
        <w:rPr>
          <w:rFonts w:ascii="Times New Roman" w:hAnsi="Times New Roman"/>
          <w:sz w:val="28"/>
          <w:szCs w:val="28"/>
        </w:rPr>
        <w:t xml:space="preserve"> труд</w:t>
      </w:r>
      <w:r w:rsidR="00F20D9F">
        <w:rPr>
          <w:rFonts w:ascii="Times New Roman" w:hAnsi="Times New Roman"/>
          <w:sz w:val="28"/>
          <w:szCs w:val="28"/>
        </w:rPr>
        <w:t>а</w:t>
      </w:r>
      <w:r w:rsidR="00387B0A" w:rsidRPr="0047642B">
        <w:rPr>
          <w:rFonts w:ascii="Times New Roman" w:hAnsi="Times New Roman"/>
          <w:sz w:val="28"/>
          <w:szCs w:val="28"/>
        </w:rPr>
        <w:t xml:space="preserve"> председателей в соответствии с основными целями перехода Профсоюза на цифровые технологии, а именно: формирование новой информационной среды, благоприятной для работы профсоюзных органов всех уровней профсоюзной структуры; создание условий для формирования высокоэффективных рабочих мест председателей организаций Профсоюза, позволяющих обеспечить электронный учет членов Профсоюза.</w:t>
      </w:r>
    </w:p>
    <w:p w14:paraId="0948E591" w14:textId="5CDDF4A6" w:rsidR="00387B0A" w:rsidRPr="0047642B" w:rsidRDefault="00387B0A" w:rsidP="00FE1214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 xml:space="preserve">На высоком уровне проходит работа по цифровизации территориальных организаций в </w:t>
      </w:r>
      <w:r w:rsidR="00F20D9F">
        <w:rPr>
          <w:rFonts w:ascii="Times New Roman" w:hAnsi="Times New Roman"/>
          <w:sz w:val="28"/>
          <w:szCs w:val="28"/>
        </w:rPr>
        <w:t>Балаковском, Балашовском, Балтайском, Краснокутском, Ивантеевском, Ивантеевском, Новоузенском, Перелюбском, Романовском, Гагаринском</w:t>
      </w:r>
      <w:r w:rsidR="00B95B1C">
        <w:rPr>
          <w:rFonts w:ascii="Times New Roman" w:hAnsi="Times New Roman"/>
          <w:sz w:val="28"/>
          <w:szCs w:val="28"/>
        </w:rPr>
        <w:t>, Энгельсском</w:t>
      </w:r>
      <w:r w:rsidR="00F20D9F">
        <w:rPr>
          <w:rFonts w:ascii="Times New Roman" w:hAnsi="Times New Roman"/>
          <w:sz w:val="28"/>
          <w:szCs w:val="28"/>
        </w:rPr>
        <w:t xml:space="preserve"> </w:t>
      </w:r>
      <w:r w:rsidR="008912E8">
        <w:rPr>
          <w:rFonts w:ascii="Times New Roman" w:hAnsi="Times New Roman"/>
          <w:sz w:val="28"/>
          <w:szCs w:val="28"/>
        </w:rPr>
        <w:t>районах</w:t>
      </w:r>
      <w:r w:rsidR="00B95B1C">
        <w:rPr>
          <w:rFonts w:ascii="Times New Roman" w:hAnsi="Times New Roman"/>
          <w:sz w:val="28"/>
          <w:szCs w:val="28"/>
        </w:rPr>
        <w:t>, в городе Саратове</w:t>
      </w:r>
      <w:r w:rsidR="008912E8">
        <w:rPr>
          <w:rFonts w:ascii="Times New Roman" w:hAnsi="Times New Roman"/>
          <w:sz w:val="28"/>
          <w:szCs w:val="28"/>
        </w:rPr>
        <w:t xml:space="preserve">. </w:t>
      </w:r>
      <w:r w:rsidR="000E000B" w:rsidRPr="000E000B">
        <w:rPr>
          <w:rFonts w:ascii="Times New Roman" w:hAnsi="Times New Roman"/>
          <w:b/>
          <w:sz w:val="28"/>
          <w:szCs w:val="28"/>
        </w:rPr>
        <w:t>52,</w:t>
      </w:r>
      <w:r w:rsidR="000E000B">
        <w:rPr>
          <w:rFonts w:ascii="Times New Roman" w:hAnsi="Times New Roman"/>
          <w:b/>
          <w:sz w:val="28"/>
          <w:szCs w:val="28"/>
        </w:rPr>
        <w:t>5</w:t>
      </w:r>
      <w:r w:rsidR="000E000B" w:rsidRPr="000E000B">
        <w:rPr>
          <w:rFonts w:ascii="Times New Roman" w:hAnsi="Times New Roman"/>
          <w:b/>
          <w:sz w:val="28"/>
          <w:szCs w:val="28"/>
        </w:rPr>
        <w:t>%</w:t>
      </w:r>
      <w:r w:rsidR="008912E8">
        <w:rPr>
          <w:rFonts w:ascii="Times New Roman" w:hAnsi="Times New Roman"/>
          <w:sz w:val="28"/>
          <w:szCs w:val="28"/>
        </w:rPr>
        <w:t xml:space="preserve"> средних </w:t>
      </w:r>
      <w:r w:rsidR="008912E8">
        <w:rPr>
          <w:rFonts w:ascii="Times New Roman" w:hAnsi="Times New Roman"/>
          <w:sz w:val="28"/>
          <w:szCs w:val="28"/>
        </w:rPr>
        <w:lastRenderedPageBreak/>
        <w:t xml:space="preserve">профессиональных организаций и высших учебных заведений в АИС </w:t>
      </w:r>
      <w:r w:rsidR="003F6551">
        <w:rPr>
          <w:rFonts w:ascii="Times New Roman" w:hAnsi="Times New Roman"/>
          <w:sz w:val="28"/>
          <w:szCs w:val="28"/>
        </w:rPr>
        <w:t>зарегистрировали</w:t>
      </w:r>
      <w:r w:rsidR="008912E8">
        <w:rPr>
          <w:rFonts w:ascii="Times New Roman" w:hAnsi="Times New Roman"/>
          <w:sz w:val="28"/>
          <w:szCs w:val="28"/>
        </w:rPr>
        <w:t xml:space="preserve"> 100%</w:t>
      </w:r>
      <w:r w:rsidR="000E000B">
        <w:rPr>
          <w:rFonts w:ascii="Times New Roman" w:hAnsi="Times New Roman"/>
          <w:sz w:val="28"/>
          <w:szCs w:val="28"/>
        </w:rPr>
        <w:t xml:space="preserve"> </w:t>
      </w:r>
      <w:r w:rsidR="003F6551">
        <w:rPr>
          <w:rFonts w:ascii="Times New Roman" w:hAnsi="Times New Roman"/>
          <w:sz w:val="28"/>
          <w:szCs w:val="28"/>
        </w:rPr>
        <w:t>членов Профсоюза</w:t>
      </w:r>
      <w:r w:rsidR="008912E8">
        <w:rPr>
          <w:rFonts w:ascii="Times New Roman" w:hAnsi="Times New Roman"/>
          <w:sz w:val="28"/>
          <w:szCs w:val="28"/>
        </w:rPr>
        <w:t>,</w:t>
      </w:r>
      <w:r w:rsidR="000E000B">
        <w:rPr>
          <w:rFonts w:ascii="Times New Roman" w:hAnsi="Times New Roman"/>
          <w:sz w:val="28"/>
          <w:szCs w:val="28"/>
        </w:rPr>
        <w:t xml:space="preserve"> к ним относятся первичные профсоюзные организации</w:t>
      </w:r>
      <w:r w:rsidRPr="0047642B">
        <w:rPr>
          <w:rFonts w:ascii="Times New Roman" w:hAnsi="Times New Roman"/>
          <w:sz w:val="28"/>
          <w:szCs w:val="28"/>
        </w:rPr>
        <w:t xml:space="preserve"> в </w:t>
      </w:r>
      <w:r w:rsidR="00F20D9F">
        <w:rPr>
          <w:rFonts w:ascii="Times New Roman" w:hAnsi="Times New Roman"/>
          <w:sz w:val="28"/>
          <w:szCs w:val="28"/>
        </w:rPr>
        <w:t>Саратовском областном химико-технологическом техникуме, Балаковском промышленно транспортном техникуме им. Н.В. Грибанова, Балашовском политехническом лицее, Перелюбском аграрном техникуме, марксовском политехническом колледже, Петровском агропромышленном лицее, Питерском агропромышленном лицее</w:t>
      </w:r>
      <w:r w:rsidR="008912E8">
        <w:rPr>
          <w:rFonts w:ascii="Times New Roman" w:hAnsi="Times New Roman"/>
          <w:sz w:val="28"/>
          <w:szCs w:val="28"/>
        </w:rPr>
        <w:t>, Вольском педагогическом колледжа им. Ф.И. Панферова, Саратовском государственном техническом университете, Энгельсском механико-технологическом техникуме , Э</w:t>
      </w:r>
      <w:r w:rsidR="00B95B1C">
        <w:rPr>
          <w:rFonts w:ascii="Times New Roman" w:hAnsi="Times New Roman"/>
          <w:sz w:val="28"/>
          <w:szCs w:val="28"/>
        </w:rPr>
        <w:t>н</w:t>
      </w:r>
      <w:r w:rsidR="008912E8">
        <w:rPr>
          <w:rFonts w:ascii="Times New Roman" w:hAnsi="Times New Roman"/>
          <w:sz w:val="28"/>
          <w:szCs w:val="28"/>
        </w:rPr>
        <w:t>гельсском политехникуме</w:t>
      </w:r>
      <w:r w:rsidR="00B95B1C">
        <w:rPr>
          <w:rFonts w:ascii="Times New Roman" w:hAnsi="Times New Roman"/>
          <w:sz w:val="28"/>
          <w:szCs w:val="28"/>
        </w:rPr>
        <w:t xml:space="preserve"> и других</w:t>
      </w:r>
      <w:r w:rsidRPr="0047642B">
        <w:rPr>
          <w:rFonts w:ascii="Times New Roman" w:hAnsi="Times New Roman"/>
          <w:sz w:val="28"/>
          <w:szCs w:val="28"/>
        </w:rPr>
        <w:t>.</w:t>
      </w:r>
    </w:p>
    <w:p w14:paraId="49FF6D21" w14:textId="77777777" w:rsidR="003F6551" w:rsidRDefault="00387B0A" w:rsidP="003F655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 xml:space="preserve">В каждой профсоюзной организации введены ответственные лица за введение информационных технологий, электронного реестра и электронного профсоюзного билета. </w:t>
      </w:r>
    </w:p>
    <w:p w14:paraId="4C9BAE96" w14:textId="593E9B2A" w:rsidR="00387B0A" w:rsidRPr="0047642B" w:rsidRDefault="00387B0A" w:rsidP="00FE1214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>Однако несмотря на прилагаемые усилия в А</w:t>
      </w:r>
      <w:r w:rsidR="000E000B">
        <w:rPr>
          <w:rFonts w:ascii="Times New Roman" w:hAnsi="Times New Roman"/>
          <w:sz w:val="28"/>
          <w:szCs w:val="28"/>
        </w:rPr>
        <w:t>ркадакской, Турковской, Лысогорской</w:t>
      </w:r>
      <w:r w:rsidR="00321A0A">
        <w:rPr>
          <w:rFonts w:ascii="Times New Roman" w:hAnsi="Times New Roman"/>
          <w:sz w:val="28"/>
          <w:szCs w:val="28"/>
        </w:rPr>
        <w:t>,</w:t>
      </w:r>
      <w:r w:rsidR="00321A0A" w:rsidRPr="00321A0A">
        <w:rPr>
          <w:rFonts w:ascii="Times New Roman" w:hAnsi="Times New Roman"/>
          <w:sz w:val="28"/>
          <w:szCs w:val="28"/>
        </w:rPr>
        <w:t xml:space="preserve"> </w:t>
      </w:r>
      <w:r w:rsidR="00321A0A">
        <w:rPr>
          <w:rFonts w:ascii="Times New Roman" w:hAnsi="Times New Roman"/>
          <w:sz w:val="28"/>
          <w:szCs w:val="28"/>
        </w:rPr>
        <w:t>Марксовской</w:t>
      </w:r>
      <w:r w:rsidRPr="0047642B">
        <w:rPr>
          <w:rFonts w:ascii="Times New Roman" w:hAnsi="Times New Roman"/>
          <w:sz w:val="28"/>
          <w:szCs w:val="28"/>
        </w:rPr>
        <w:t xml:space="preserve"> и Хвалынской районных организациях Профсоюза </w:t>
      </w:r>
      <w:r w:rsidR="000E000B">
        <w:rPr>
          <w:rFonts w:ascii="Times New Roman" w:hAnsi="Times New Roman"/>
          <w:sz w:val="28"/>
          <w:szCs w:val="28"/>
        </w:rPr>
        <w:t>не в полной мере реализовывается федеральный проект «Цифровизация Общероссийского Профсоюза образования»</w:t>
      </w:r>
      <w:r w:rsidRPr="0047642B">
        <w:rPr>
          <w:rFonts w:ascii="Times New Roman" w:hAnsi="Times New Roman"/>
          <w:sz w:val="28"/>
          <w:szCs w:val="28"/>
        </w:rPr>
        <w:t>.</w:t>
      </w:r>
      <w:r w:rsidR="000E000B">
        <w:rPr>
          <w:rFonts w:ascii="Times New Roman" w:hAnsi="Times New Roman"/>
          <w:sz w:val="28"/>
          <w:szCs w:val="28"/>
        </w:rPr>
        <w:t xml:space="preserve"> </w:t>
      </w:r>
      <w:r w:rsidR="003F6551">
        <w:rPr>
          <w:rFonts w:ascii="Times New Roman" w:hAnsi="Times New Roman"/>
          <w:sz w:val="28"/>
          <w:szCs w:val="28"/>
        </w:rPr>
        <w:t>О</w:t>
      </w:r>
      <w:r w:rsidR="000E000B">
        <w:rPr>
          <w:rFonts w:ascii="Times New Roman" w:hAnsi="Times New Roman"/>
          <w:sz w:val="28"/>
          <w:szCs w:val="28"/>
        </w:rPr>
        <w:t xml:space="preserve">тветственные за работу в АИС этих территориальных организаций </w:t>
      </w:r>
      <w:r w:rsidR="005E1E8E">
        <w:rPr>
          <w:rFonts w:ascii="Times New Roman" w:hAnsi="Times New Roman"/>
          <w:sz w:val="28"/>
          <w:szCs w:val="28"/>
        </w:rPr>
        <w:t>не смогли принять направление цифровизации одним из приоритетных направлений своей деятельности.</w:t>
      </w:r>
    </w:p>
    <w:p w14:paraId="0AA5E07D" w14:textId="0F6B5AAB" w:rsidR="007B7F87" w:rsidRPr="001D2A02" w:rsidRDefault="00B95B1C" w:rsidP="00FE1214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</w:t>
      </w:r>
      <w:r w:rsidR="005E1E8E">
        <w:rPr>
          <w:rFonts w:ascii="Times New Roman" w:hAnsi="Times New Roman"/>
          <w:sz w:val="28"/>
          <w:szCs w:val="28"/>
        </w:rPr>
        <w:t xml:space="preserve"> пробны</w:t>
      </w:r>
      <w:r>
        <w:rPr>
          <w:rFonts w:ascii="Times New Roman" w:hAnsi="Times New Roman"/>
          <w:sz w:val="28"/>
          <w:szCs w:val="28"/>
        </w:rPr>
        <w:t>й запуск</w:t>
      </w:r>
      <w:r w:rsidR="005E1E8E">
        <w:rPr>
          <w:rFonts w:ascii="Times New Roman" w:hAnsi="Times New Roman"/>
          <w:sz w:val="28"/>
          <w:szCs w:val="28"/>
        </w:rPr>
        <w:t xml:space="preserve"> кампании по составлению статистически</w:t>
      </w:r>
      <w:r w:rsidR="003F6551">
        <w:rPr>
          <w:rFonts w:ascii="Times New Roman" w:hAnsi="Times New Roman"/>
          <w:sz w:val="28"/>
          <w:szCs w:val="28"/>
        </w:rPr>
        <w:t>х отчетов по форме 2-СП</w:t>
      </w:r>
      <w:r w:rsidR="005E1E8E">
        <w:rPr>
          <w:rFonts w:ascii="Times New Roman" w:hAnsi="Times New Roman"/>
          <w:sz w:val="28"/>
          <w:szCs w:val="28"/>
        </w:rPr>
        <w:t xml:space="preserve">. </w:t>
      </w:r>
      <w:r w:rsidR="00FC347E" w:rsidRPr="00FC347E">
        <w:rPr>
          <w:rFonts w:ascii="Times New Roman" w:hAnsi="Times New Roman"/>
          <w:b/>
          <w:sz w:val="28"/>
          <w:szCs w:val="28"/>
        </w:rPr>
        <w:t>19 из 39</w:t>
      </w:r>
      <w:r w:rsidR="00FC347E">
        <w:rPr>
          <w:rFonts w:ascii="Times New Roman" w:hAnsi="Times New Roman"/>
          <w:sz w:val="28"/>
          <w:szCs w:val="28"/>
        </w:rPr>
        <w:t xml:space="preserve"> </w:t>
      </w:r>
      <w:r w:rsidR="005E1E8E">
        <w:rPr>
          <w:rFonts w:ascii="Times New Roman" w:hAnsi="Times New Roman"/>
          <w:sz w:val="28"/>
          <w:szCs w:val="28"/>
        </w:rPr>
        <w:t>территориальных профсоюзных организаций сформировали статистический отчёт</w:t>
      </w:r>
      <w:r w:rsidR="00FC347E">
        <w:rPr>
          <w:rFonts w:ascii="Times New Roman" w:hAnsi="Times New Roman"/>
          <w:sz w:val="28"/>
          <w:szCs w:val="28"/>
        </w:rPr>
        <w:t xml:space="preserve">, что составляет </w:t>
      </w:r>
      <w:r w:rsidR="00FC347E" w:rsidRPr="00FC347E">
        <w:rPr>
          <w:rFonts w:ascii="Times New Roman" w:hAnsi="Times New Roman"/>
          <w:b/>
          <w:sz w:val="28"/>
          <w:szCs w:val="28"/>
        </w:rPr>
        <w:t>49%</w:t>
      </w:r>
      <w:r w:rsidR="00321A0A">
        <w:rPr>
          <w:rFonts w:ascii="Times New Roman" w:hAnsi="Times New Roman"/>
          <w:sz w:val="28"/>
          <w:szCs w:val="28"/>
        </w:rPr>
        <w:t xml:space="preserve">, что говорит о низкой эффективности работы большинства ответственных за работу в АИС на уровне территориальных профсоюзных организаций. </w:t>
      </w:r>
      <w:r w:rsidR="00CF5896">
        <w:rPr>
          <w:rFonts w:ascii="Times New Roman" w:hAnsi="Times New Roman"/>
          <w:sz w:val="28"/>
          <w:szCs w:val="28"/>
        </w:rPr>
        <w:t>Заполнение паспортов территориальных и первичных организаций является неотъемлемой частью развития и наполнения информацией АИС «Единый реестр Общероссийского Профсоюза образования». На сегодняшний день этим требованиям отвечает Балашовская, Екатериновская, Краснокутская, Питерская, Ртищевская, Советская, Татищевская территориальные организации.</w:t>
      </w:r>
    </w:p>
    <w:p w14:paraId="121B5923" w14:textId="78A18729" w:rsidR="00387B0A" w:rsidRPr="00763B71" w:rsidRDefault="00387B0A" w:rsidP="00763B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 xml:space="preserve">В связи с необходимостью популяризации среди членов Профсоюза Саратовской области бонусной программы </w:t>
      </w:r>
      <w:r w:rsidRPr="0047642B">
        <w:rPr>
          <w:rFonts w:ascii="Times New Roman" w:hAnsi="Times New Roman"/>
          <w:sz w:val="28"/>
          <w:szCs w:val="28"/>
          <w:lang w:val="en-US"/>
        </w:rPr>
        <w:t>Profcards</w:t>
      </w:r>
      <w:r w:rsidRPr="0047642B">
        <w:rPr>
          <w:rFonts w:ascii="Times New Roman" w:hAnsi="Times New Roman"/>
          <w:sz w:val="28"/>
          <w:szCs w:val="28"/>
        </w:rPr>
        <w:t xml:space="preserve"> был проведен конкурс</w:t>
      </w:r>
      <w:r w:rsidR="00B95B1C">
        <w:rPr>
          <w:rFonts w:ascii="Times New Roman" w:hAnsi="Times New Roman"/>
          <w:sz w:val="28"/>
          <w:szCs w:val="28"/>
        </w:rPr>
        <w:t xml:space="preserve"> «Отличники цифровизации»</w:t>
      </w:r>
      <w:r w:rsidRPr="0047642B">
        <w:rPr>
          <w:rFonts w:ascii="Times New Roman" w:hAnsi="Times New Roman"/>
          <w:sz w:val="28"/>
          <w:szCs w:val="28"/>
        </w:rPr>
        <w:t xml:space="preserve"> между председателями территориальных организаций Профсоюза</w:t>
      </w:r>
      <w:r w:rsidR="00763B71">
        <w:rPr>
          <w:rFonts w:ascii="Times New Roman" w:hAnsi="Times New Roman"/>
          <w:sz w:val="28"/>
          <w:szCs w:val="28"/>
        </w:rPr>
        <w:t xml:space="preserve"> и первичными профсоюзными организациями, имеющими права территориальных</w:t>
      </w:r>
      <w:r w:rsidRPr="0047642B">
        <w:rPr>
          <w:rFonts w:ascii="Times New Roman" w:hAnsi="Times New Roman"/>
          <w:sz w:val="28"/>
          <w:szCs w:val="28"/>
        </w:rPr>
        <w:t xml:space="preserve">. По итогам конкурса были выявлены и признаны призёры </w:t>
      </w:r>
      <w:r w:rsidRPr="0047642B">
        <w:rPr>
          <w:rFonts w:ascii="Times New Roman" w:hAnsi="Times New Roman"/>
          <w:sz w:val="28"/>
          <w:szCs w:val="28"/>
          <w:u w:val="single"/>
        </w:rPr>
        <w:t>третьего</w:t>
      </w:r>
      <w:r w:rsidRPr="0047642B">
        <w:rPr>
          <w:rFonts w:ascii="Times New Roman" w:hAnsi="Times New Roman"/>
          <w:sz w:val="28"/>
          <w:szCs w:val="28"/>
        </w:rPr>
        <w:t xml:space="preserve"> мест</w:t>
      </w:r>
      <w:r w:rsidR="00B95B1C">
        <w:rPr>
          <w:rFonts w:ascii="Times New Roman" w:hAnsi="Times New Roman"/>
          <w:sz w:val="28"/>
          <w:szCs w:val="28"/>
        </w:rPr>
        <w:t>а</w:t>
      </w:r>
      <w:r w:rsidRPr="0047642B">
        <w:rPr>
          <w:rFonts w:ascii="Times New Roman" w:hAnsi="Times New Roman"/>
          <w:sz w:val="28"/>
          <w:szCs w:val="28"/>
        </w:rPr>
        <w:t xml:space="preserve">. </w:t>
      </w:r>
      <w:r w:rsidRPr="00763B71">
        <w:rPr>
          <w:sz w:val="28"/>
          <w:szCs w:val="28"/>
        </w:rPr>
        <w:t xml:space="preserve"> </w:t>
      </w:r>
    </w:p>
    <w:p w14:paraId="3E373C8D" w14:textId="3ED11288" w:rsidR="00387B0A" w:rsidRPr="0047642B" w:rsidRDefault="00387B0A" w:rsidP="00FE1214">
      <w:pPr>
        <w:pStyle w:val="a3"/>
        <w:numPr>
          <w:ilvl w:val="0"/>
          <w:numId w:val="20"/>
        </w:numPr>
        <w:spacing w:after="240"/>
        <w:ind w:left="1134" w:hanging="142"/>
        <w:jc w:val="both"/>
        <w:rPr>
          <w:sz w:val="28"/>
          <w:szCs w:val="28"/>
        </w:rPr>
      </w:pPr>
      <w:r w:rsidRPr="0047642B">
        <w:rPr>
          <w:b/>
          <w:sz w:val="28"/>
          <w:szCs w:val="28"/>
        </w:rPr>
        <w:t>Третье</w:t>
      </w:r>
      <w:r w:rsidR="002A2D5F">
        <w:rPr>
          <w:sz w:val="28"/>
          <w:szCs w:val="28"/>
        </w:rPr>
        <w:t xml:space="preserve"> место заняли </w:t>
      </w:r>
      <w:r w:rsidR="00323859">
        <w:rPr>
          <w:sz w:val="28"/>
          <w:szCs w:val="28"/>
        </w:rPr>
        <w:t>три</w:t>
      </w:r>
      <w:r w:rsidRPr="0047642B">
        <w:rPr>
          <w:sz w:val="28"/>
          <w:szCs w:val="28"/>
        </w:rPr>
        <w:t xml:space="preserve"> призёра, председатели районн</w:t>
      </w:r>
      <w:r w:rsidR="002A2D5F">
        <w:rPr>
          <w:sz w:val="28"/>
          <w:szCs w:val="28"/>
        </w:rPr>
        <w:t>ой</w:t>
      </w:r>
      <w:r w:rsidRPr="0047642B">
        <w:rPr>
          <w:sz w:val="28"/>
          <w:szCs w:val="28"/>
        </w:rPr>
        <w:t xml:space="preserve"> организаций Профсоюза – </w:t>
      </w:r>
      <w:r w:rsidR="002A2D5F">
        <w:rPr>
          <w:sz w:val="28"/>
          <w:szCs w:val="28"/>
        </w:rPr>
        <w:t>Базарно-Карабулакской</w:t>
      </w:r>
      <w:r w:rsidRPr="0047642B">
        <w:rPr>
          <w:sz w:val="28"/>
          <w:szCs w:val="28"/>
        </w:rPr>
        <w:t xml:space="preserve"> (</w:t>
      </w:r>
      <w:r w:rsidR="002A2D5F">
        <w:rPr>
          <w:b/>
          <w:sz w:val="28"/>
          <w:szCs w:val="28"/>
        </w:rPr>
        <w:t>Шевченко Н. П</w:t>
      </w:r>
      <w:r w:rsidRPr="0047642B">
        <w:rPr>
          <w:b/>
          <w:sz w:val="28"/>
          <w:szCs w:val="28"/>
        </w:rPr>
        <w:t>.</w:t>
      </w:r>
      <w:r w:rsidR="006C458D">
        <w:rPr>
          <w:b/>
          <w:sz w:val="28"/>
          <w:szCs w:val="28"/>
        </w:rPr>
        <w:t xml:space="preserve"> </w:t>
      </w:r>
      <w:r w:rsidR="006C458D" w:rsidRPr="006C458D">
        <w:rPr>
          <w:sz w:val="28"/>
          <w:szCs w:val="28"/>
        </w:rPr>
        <w:t>обеспечила регистрацию</w:t>
      </w:r>
      <w:r w:rsidR="006C458D">
        <w:rPr>
          <w:sz w:val="28"/>
          <w:szCs w:val="28"/>
        </w:rPr>
        <w:t xml:space="preserve"> в бонусной программе </w:t>
      </w:r>
      <w:r w:rsidR="006C458D">
        <w:rPr>
          <w:sz w:val="28"/>
          <w:szCs w:val="28"/>
          <w:lang w:val="en-US"/>
        </w:rPr>
        <w:t>Profcards</w:t>
      </w:r>
      <w:r w:rsidR="006C458D" w:rsidRPr="006C458D">
        <w:rPr>
          <w:sz w:val="28"/>
          <w:szCs w:val="28"/>
        </w:rPr>
        <w:t xml:space="preserve"> </w:t>
      </w:r>
      <w:r w:rsidR="006C458D" w:rsidRPr="006C458D">
        <w:rPr>
          <w:b/>
          <w:sz w:val="28"/>
          <w:szCs w:val="28"/>
        </w:rPr>
        <w:t>45,4%</w:t>
      </w:r>
      <w:r w:rsidR="002A2D5F">
        <w:rPr>
          <w:sz w:val="28"/>
          <w:szCs w:val="28"/>
        </w:rPr>
        <w:t>), городской – Саратовской</w:t>
      </w:r>
      <w:r w:rsidRPr="0047642B">
        <w:rPr>
          <w:sz w:val="28"/>
          <w:szCs w:val="28"/>
        </w:rPr>
        <w:t xml:space="preserve"> (</w:t>
      </w:r>
      <w:r w:rsidR="002A2D5F">
        <w:rPr>
          <w:b/>
          <w:sz w:val="28"/>
          <w:szCs w:val="28"/>
        </w:rPr>
        <w:t>Буряк Н. А.</w:t>
      </w:r>
      <w:r w:rsidR="00323859">
        <w:rPr>
          <w:b/>
          <w:sz w:val="28"/>
          <w:szCs w:val="28"/>
        </w:rPr>
        <w:t xml:space="preserve"> </w:t>
      </w:r>
      <w:r w:rsidR="00323859" w:rsidRPr="006C458D">
        <w:rPr>
          <w:sz w:val="28"/>
          <w:szCs w:val="28"/>
        </w:rPr>
        <w:t>обеспечила регистрацию</w:t>
      </w:r>
      <w:r w:rsidR="00323859">
        <w:rPr>
          <w:sz w:val="28"/>
          <w:szCs w:val="28"/>
        </w:rPr>
        <w:t xml:space="preserve"> в бонусной программе </w:t>
      </w:r>
      <w:r w:rsidR="00323859">
        <w:rPr>
          <w:sz w:val="28"/>
          <w:szCs w:val="28"/>
          <w:lang w:val="en-US"/>
        </w:rPr>
        <w:t>Profcards</w:t>
      </w:r>
      <w:r w:rsidR="00323859" w:rsidRPr="006C458D">
        <w:rPr>
          <w:sz w:val="28"/>
          <w:szCs w:val="28"/>
        </w:rPr>
        <w:t xml:space="preserve"> </w:t>
      </w:r>
      <w:r w:rsidR="00323859" w:rsidRPr="006C458D">
        <w:rPr>
          <w:b/>
          <w:sz w:val="28"/>
          <w:szCs w:val="28"/>
        </w:rPr>
        <w:t>45,</w:t>
      </w:r>
      <w:r w:rsidR="00323859">
        <w:rPr>
          <w:b/>
          <w:sz w:val="28"/>
          <w:szCs w:val="28"/>
        </w:rPr>
        <w:t>7</w:t>
      </w:r>
      <w:r w:rsidR="00323859" w:rsidRPr="006C458D">
        <w:rPr>
          <w:b/>
          <w:sz w:val="28"/>
          <w:szCs w:val="28"/>
        </w:rPr>
        <w:t>%</w:t>
      </w:r>
      <w:r w:rsidR="002A2D5F">
        <w:rPr>
          <w:sz w:val="28"/>
          <w:szCs w:val="28"/>
        </w:rPr>
        <w:t>), первичн</w:t>
      </w:r>
      <w:r w:rsidR="003F6551">
        <w:rPr>
          <w:sz w:val="28"/>
          <w:szCs w:val="28"/>
        </w:rPr>
        <w:t>ой</w:t>
      </w:r>
      <w:r w:rsidR="002A2D5F">
        <w:rPr>
          <w:sz w:val="28"/>
          <w:szCs w:val="28"/>
        </w:rPr>
        <w:t xml:space="preserve"> профсоюзн</w:t>
      </w:r>
      <w:r w:rsidR="003F6551">
        <w:rPr>
          <w:sz w:val="28"/>
          <w:szCs w:val="28"/>
        </w:rPr>
        <w:t>ой организации</w:t>
      </w:r>
      <w:r w:rsidR="002A2D5F">
        <w:rPr>
          <w:sz w:val="28"/>
          <w:szCs w:val="28"/>
        </w:rPr>
        <w:t xml:space="preserve"> работников СГУ им. Н.Г. Чернышевского (</w:t>
      </w:r>
      <w:r w:rsidR="002A2D5F">
        <w:rPr>
          <w:b/>
          <w:sz w:val="28"/>
          <w:szCs w:val="28"/>
        </w:rPr>
        <w:t>Дубровская С. В.</w:t>
      </w:r>
      <w:r w:rsidR="00323859">
        <w:rPr>
          <w:b/>
          <w:sz w:val="28"/>
          <w:szCs w:val="28"/>
        </w:rPr>
        <w:t xml:space="preserve"> </w:t>
      </w:r>
      <w:r w:rsidR="00323859" w:rsidRPr="006C458D">
        <w:rPr>
          <w:sz w:val="28"/>
          <w:szCs w:val="28"/>
        </w:rPr>
        <w:t>обеспечила регистрацию</w:t>
      </w:r>
      <w:r w:rsidR="00323859">
        <w:rPr>
          <w:sz w:val="28"/>
          <w:szCs w:val="28"/>
        </w:rPr>
        <w:t xml:space="preserve"> в бонусной программе </w:t>
      </w:r>
      <w:r w:rsidR="00323859">
        <w:rPr>
          <w:sz w:val="28"/>
          <w:szCs w:val="28"/>
          <w:lang w:val="en-US"/>
        </w:rPr>
        <w:t>Profcards</w:t>
      </w:r>
      <w:r w:rsidR="00323859" w:rsidRPr="006C458D">
        <w:rPr>
          <w:sz w:val="28"/>
          <w:szCs w:val="28"/>
        </w:rPr>
        <w:t xml:space="preserve"> </w:t>
      </w:r>
      <w:r w:rsidR="00323859">
        <w:rPr>
          <w:b/>
          <w:sz w:val="28"/>
          <w:szCs w:val="28"/>
        </w:rPr>
        <w:t>54,3</w:t>
      </w:r>
      <w:r w:rsidR="00323859" w:rsidRPr="006C458D">
        <w:rPr>
          <w:b/>
          <w:sz w:val="28"/>
          <w:szCs w:val="28"/>
        </w:rPr>
        <w:t>%</w:t>
      </w:r>
      <w:r w:rsidR="002A2D5F" w:rsidRPr="002A2D5F">
        <w:rPr>
          <w:sz w:val="28"/>
          <w:szCs w:val="28"/>
        </w:rPr>
        <w:t>)</w:t>
      </w:r>
      <w:r w:rsidRPr="0047642B">
        <w:rPr>
          <w:sz w:val="28"/>
          <w:szCs w:val="28"/>
        </w:rPr>
        <w:t xml:space="preserve">. </w:t>
      </w:r>
    </w:p>
    <w:p w14:paraId="681AC6D6" w14:textId="10EC5D91" w:rsidR="00387B0A" w:rsidRDefault="00387B0A" w:rsidP="00FE12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 xml:space="preserve">Большую работу по регистрации членов Профсоюза в бонусной программе </w:t>
      </w:r>
      <w:r w:rsidRPr="0047642B">
        <w:rPr>
          <w:rFonts w:ascii="Times New Roman" w:hAnsi="Times New Roman"/>
          <w:sz w:val="28"/>
          <w:szCs w:val="28"/>
          <w:lang w:val="en-US"/>
        </w:rPr>
        <w:t>Profcards</w:t>
      </w:r>
      <w:r w:rsidRPr="0047642B">
        <w:rPr>
          <w:rFonts w:ascii="Times New Roman" w:hAnsi="Times New Roman"/>
          <w:sz w:val="28"/>
          <w:szCs w:val="28"/>
        </w:rPr>
        <w:t xml:space="preserve"> провели председатели Балашовской, Вольской, Екатериновской, Ивантеевской, Лысогорской,</w:t>
      </w:r>
      <w:r w:rsidR="00FE1214">
        <w:rPr>
          <w:rFonts w:ascii="Times New Roman" w:hAnsi="Times New Roman"/>
          <w:sz w:val="28"/>
          <w:szCs w:val="28"/>
        </w:rPr>
        <w:t xml:space="preserve"> Красноармейской, Краснокутской,</w:t>
      </w:r>
      <w:r w:rsidRPr="0047642B">
        <w:rPr>
          <w:rFonts w:ascii="Times New Roman" w:hAnsi="Times New Roman"/>
          <w:sz w:val="28"/>
          <w:szCs w:val="28"/>
        </w:rPr>
        <w:t xml:space="preserve"> Пугачевской</w:t>
      </w:r>
      <w:r w:rsidR="00FE1214">
        <w:rPr>
          <w:rFonts w:ascii="Times New Roman" w:hAnsi="Times New Roman"/>
          <w:sz w:val="28"/>
          <w:szCs w:val="28"/>
        </w:rPr>
        <w:t xml:space="preserve"> территориальных профсоюзных </w:t>
      </w:r>
      <w:r w:rsidRPr="0047642B">
        <w:rPr>
          <w:rFonts w:ascii="Times New Roman" w:hAnsi="Times New Roman"/>
          <w:sz w:val="28"/>
          <w:szCs w:val="28"/>
        </w:rPr>
        <w:t xml:space="preserve">организаций. Среди </w:t>
      </w:r>
      <w:r w:rsidR="00FE1214">
        <w:rPr>
          <w:rFonts w:ascii="Times New Roman" w:hAnsi="Times New Roman"/>
          <w:sz w:val="28"/>
          <w:szCs w:val="28"/>
        </w:rPr>
        <w:t>средних профессиональных организаций следует отметить первичную</w:t>
      </w:r>
      <w:r w:rsidRPr="0047642B">
        <w:rPr>
          <w:rFonts w:ascii="Times New Roman" w:hAnsi="Times New Roman"/>
          <w:sz w:val="28"/>
          <w:szCs w:val="28"/>
        </w:rPr>
        <w:t xml:space="preserve"> профсоюзн</w:t>
      </w:r>
      <w:r w:rsidR="00FE1214">
        <w:rPr>
          <w:rFonts w:ascii="Times New Roman" w:hAnsi="Times New Roman"/>
          <w:sz w:val="28"/>
          <w:szCs w:val="28"/>
        </w:rPr>
        <w:t>ую</w:t>
      </w:r>
      <w:r w:rsidRPr="0047642B">
        <w:rPr>
          <w:rFonts w:ascii="Times New Roman" w:hAnsi="Times New Roman"/>
          <w:sz w:val="28"/>
          <w:szCs w:val="28"/>
        </w:rPr>
        <w:t xml:space="preserve"> организаци</w:t>
      </w:r>
      <w:r w:rsidR="00FE1214">
        <w:rPr>
          <w:rFonts w:ascii="Times New Roman" w:hAnsi="Times New Roman"/>
          <w:sz w:val="28"/>
          <w:szCs w:val="28"/>
        </w:rPr>
        <w:t>ю</w:t>
      </w:r>
      <w:r w:rsidRPr="0047642B">
        <w:rPr>
          <w:rFonts w:ascii="Times New Roman" w:hAnsi="Times New Roman"/>
          <w:sz w:val="28"/>
          <w:szCs w:val="28"/>
        </w:rPr>
        <w:t xml:space="preserve"> </w:t>
      </w:r>
      <w:r w:rsidR="00FE1214" w:rsidRPr="00FE1214">
        <w:rPr>
          <w:rFonts w:ascii="Times New Roman" w:hAnsi="Times New Roman"/>
          <w:sz w:val="28"/>
          <w:szCs w:val="28"/>
        </w:rPr>
        <w:t>Вольского педагогического колледжа им. Ф.</w:t>
      </w:r>
      <w:r w:rsidR="00FE1214">
        <w:rPr>
          <w:rFonts w:ascii="Times New Roman" w:hAnsi="Times New Roman"/>
          <w:sz w:val="28"/>
          <w:szCs w:val="28"/>
        </w:rPr>
        <w:t xml:space="preserve"> </w:t>
      </w:r>
      <w:r w:rsidR="00FE1214" w:rsidRPr="00FE1214">
        <w:rPr>
          <w:rFonts w:ascii="Times New Roman" w:hAnsi="Times New Roman"/>
          <w:sz w:val="28"/>
          <w:szCs w:val="28"/>
        </w:rPr>
        <w:t>И. Панферова</w:t>
      </w:r>
      <w:r w:rsidRPr="0047642B">
        <w:rPr>
          <w:rFonts w:ascii="Times New Roman" w:hAnsi="Times New Roman"/>
          <w:sz w:val="28"/>
          <w:szCs w:val="28"/>
        </w:rPr>
        <w:t xml:space="preserve">. </w:t>
      </w:r>
    </w:p>
    <w:p w14:paraId="664AE2DF" w14:textId="77777777" w:rsidR="00387B0A" w:rsidRPr="0047642B" w:rsidRDefault="00387B0A" w:rsidP="00387B0A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 xml:space="preserve">Президиум областной организации Общероссийского Профсоюза образования </w:t>
      </w:r>
      <w:r w:rsidRPr="0047642B">
        <w:rPr>
          <w:rFonts w:ascii="Times New Roman" w:hAnsi="Times New Roman"/>
          <w:b/>
          <w:sz w:val="28"/>
          <w:szCs w:val="28"/>
        </w:rPr>
        <w:t>ПОСТАНОВЛЯЕТ</w:t>
      </w:r>
      <w:r w:rsidRPr="0047642B">
        <w:rPr>
          <w:rFonts w:ascii="Times New Roman" w:hAnsi="Times New Roman"/>
          <w:sz w:val="28"/>
          <w:szCs w:val="28"/>
        </w:rPr>
        <w:t>:</w:t>
      </w:r>
    </w:p>
    <w:p w14:paraId="61EE6AC3" w14:textId="77777777" w:rsidR="00387B0A" w:rsidRPr="003F6551" w:rsidRDefault="00387B0A" w:rsidP="00387B0A">
      <w:pPr>
        <w:pStyle w:val="a3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 w:rsidRPr="0047642B">
        <w:rPr>
          <w:sz w:val="28"/>
          <w:szCs w:val="28"/>
        </w:rPr>
        <w:t>Информацию о ходе реализации федерального проекта «Цифровизация Общероссийского Профсоюза образования» принять к сведению.</w:t>
      </w:r>
    </w:p>
    <w:p w14:paraId="75C0BE0D" w14:textId="72548FAB" w:rsidR="003F6551" w:rsidRPr="003F6551" w:rsidRDefault="003F6551" w:rsidP="00387B0A">
      <w:pPr>
        <w:pStyle w:val="a3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Председателям территориальных и первичных организаций Общероссийского Профсоюза образования:</w:t>
      </w:r>
    </w:p>
    <w:p w14:paraId="311878CD" w14:textId="320E2779" w:rsidR="003F6551" w:rsidRPr="003F6551" w:rsidRDefault="003F6551" w:rsidP="003F6551">
      <w:pPr>
        <w:pStyle w:val="a3"/>
        <w:numPr>
          <w:ilvl w:val="1"/>
          <w:numId w:val="21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До 21 октября 2022 года завершить работу по обновлению электронного реестра членов Профсоюза – работников образования и привести численность зарегистрированных в АИС членов Профсоюза в соответствие со статистическим отчётом;</w:t>
      </w:r>
    </w:p>
    <w:p w14:paraId="640D1171" w14:textId="7CBF6D62" w:rsidR="003F6551" w:rsidRPr="0047642B" w:rsidRDefault="003F6551" w:rsidP="003F6551">
      <w:pPr>
        <w:pStyle w:val="a3"/>
        <w:numPr>
          <w:ilvl w:val="1"/>
          <w:numId w:val="21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Провести работу по популяризации </w:t>
      </w:r>
      <w:r w:rsidR="00D9015E">
        <w:rPr>
          <w:sz w:val="28"/>
          <w:szCs w:val="28"/>
        </w:rPr>
        <w:t>федеральной бонусной программы Общероссийского Профсоюза образования «</w:t>
      </w:r>
      <w:r w:rsidR="00D9015E">
        <w:rPr>
          <w:sz w:val="28"/>
          <w:szCs w:val="28"/>
          <w:lang w:val="en-US"/>
        </w:rPr>
        <w:t>Profcards</w:t>
      </w:r>
      <w:r w:rsidR="00D9015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1282AE4F" w14:textId="56D43F36" w:rsidR="00387B0A" w:rsidRPr="0047642B" w:rsidRDefault="00387B0A" w:rsidP="00387B0A">
      <w:pPr>
        <w:pStyle w:val="a3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 w:rsidRPr="0047642B">
        <w:rPr>
          <w:sz w:val="28"/>
          <w:szCs w:val="28"/>
        </w:rPr>
        <w:t xml:space="preserve">Председателям </w:t>
      </w:r>
      <w:r w:rsidR="00FE1214" w:rsidRPr="0047642B">
        <w:rPr>
          <w:sz w:val="28"/>
          <w:szCs w:val="28"/>
        </w:rPr>
        <w:t>А</w:t>
      </w:r>
      <w:r w:rsidR="00FE1214">
        <w:rPr>
          <w:sz w:val="28"/>
          <w:szCs w:val="28"/>
        </w:rPr>
        <w:t>ркадакской, Турковской, Лысогорской,</w:t>
      </w:r>
      <w:r w:rsidR="00FE1214" w:rsidRPr="00321A0A">
        <w:rPr>
          <w:sz w:val="28"/>
          <w:szCs w:val="28"/>
        </w:rPr>
        <w:t xml:space="preserve"> </w:t>
      </w:r>
      <w:r w:rsidR="00FE1214">
        <w:rPr>
          <w:sz w:val="28"/>
          <w:szCs w:val="28"/>
        </w:rPr>
        <w:t>Марксовской</w:t>
      </w:r>
      <w:r w:rsidR="00FE1214" w:rsidRPr="0047642B">
        <w:rPr>
          <w:sz w:val="28"/>
          <w:szCs w:val="28"/>
        </w:rPr>
        <w:t xml:space="preserve"> и</w:t>
      </w:r>
      <w:r w:rsidR="00FE1214">
        <w:rPr>
          <w:sz w:val="28"/>
          <w:szCs w:val="28"/>
        </w:rPr>
        <w:t xml:space="preserve"> Хвалынской районных организаций </w:t>
      </w:r>
      <w:r w:rsidR="00FE1214" w:rsidRPr="0047642B">
        <w:rPr>
          <w:sz w:val="28"/>
          <w:szCs w:val="28"/>
        </w:rPr>
        <w:t xml:space="preserve">Профсоюза </w:t>
      </w:r>
      <w:r w:rsidRPr="0047642B">
        <w:rPr>
          <w:sz w:val="28"/>
          <w:szCs w:val="28"/>
        </w:rPr>
        <w:t>активизировать работу по реализации проекта «Цифровизация Общероссийского Профсоюза образования».</w:t>
      </w:r>
    </w:p>
    <w:p w14:paraId="3A65BCA7" w14:textId="5C785734" w:rsidR="00387B0A" w:rsidRPr="0047642B" w:rsidRDefault="00387B0A" w:rsidP="00387B0A">
      <w:pPr>
        <w:pStyle w:val="a3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 w:rsidRPr="0047642B">
        <w:rPr>
          <w:sz w:val="28"/>
          <w:szCs w:val="28"/>
        </w:rPr>
        <w:t>По результатам регионального конкурса «</w:t>
      </w:r>
      <w:r w:rsidR="00FE1214">
        <w:rPr>
          <w:sz w:val="28"/>
          <w:szCs w:val="28"/>
        </w:rPr>
        <w:t>Отличники цифровизации</w:t>
      </w:r>
      <w:r w:rsidRPr="0047642B">
        <w:rPr>
          <w:sz w:val="28"/>
          <w:szCs w:val="28"/>
        </w:rPr>
        <w:t>»:</w:t>
      </w:r>
    </w:p>
    <w:p w14:paraId="6C033618" w14:textId="703CC14A" w:rsidR="00387B0A" w:rsidRPr="0047642B" w:rsidRDefault="00387B0A" w:rsidP="00387B0A">
      <w:pPr>
        <w:pStyle w:val="a3"/>
        <w:numPr>
          <w:ilvl w:val="1"/>
          <w:numId w:val="21"/>
        </w:numPr>
        <w:jc w:val="both"/>
        <w:rPr>
          <w:rFonts w:cs="Times New Roman"/>
          <w:sz w:val="28"/>
          <w:szCs w:val="28"/>
        </w:rPr>
      </w:pPr>
      <w:r w:rsidRPr="0047642B">
        <w:rPr>
          <w:sz w:val="28"/>
          <w:szCs w:val="28"/>
        </w:rPr>
        <w:t xml:space="preserve"> </w:t>
      </w:r>
      <w:r w:rsidR="00FE1214">
        <w:rPr>
          <w:sz w:val="28"/>
          <w:szCs w:val="28"/>
        </w:rPr>
        <w:t>Шевченко Н.П.</w:t>
      </w:r>
      <w:r w:rsidRPr="0047642B">
        <w:rPr>
          <w:sz w:val="28"/>
          <w:szCs w:val="28"/>
        </w:rPr>
        <w:t xml:space="preserve">, председателя </w:t>
      </w:r>
      <w:r w:rsidR="00FE1214">
        <w:rPr>
          <w:sz w:val="28"/>
          <w:szCs w:val="28"/>
        </w:rPr>
        <w:t>Базарно-Карабулакской</w:t>
      </w:r>
      <w:r w:rsidRPr="0047642B">
        <w:rPr>
          <w:sz w:val="28"/>
          <w:szCs w:val="28"/>
        </w:rPr>
        <w:t xml:space="preserve"> районной организации Профсоюза, занявшей </w:t>
      </w:r>
      <w:r w:rsidR="00FE1214">
        <w:rPr>
          <w:sz w:val="28"/>
          <w:szCs w:val="28"/>
        </w:rPr>
        <w:t>3</w:t>
      </w:r>
      <w:r w:rsidRPr="0047642B">
        <w:rPr>
          <w:sz w:val="28"/>
          <w:szCs w:val="28"/>
        </w:rPr>
        <w:t xml:space="preserve"> место в конкурсе, наградить денежной премией в размере </w:t>
      </w:r>
      <w:r w:rsidR="007D7004">
        <w:rPr>
          <w:sz w:val="28"/>
          <w:szCs w:val="28"/>
        </w:rPr>
        <w:t>3</w:t>
      </w:r>
      <w:r w:rsidR="00FE1214">
        <w:rPr>
          <w:sz w:val="28"/>
          <w:szCs w:val="28"/>
        </w:rPr>
        <w:t>000</w:t>
      </w:r>
      <w:r w:rsidRPr="0047642B">
        <w:rPr>
          <w:sz w:val="28"/>
          <w:szCs w:val="28"/>
        </w:rPr>
        <w:t xml:space="preserve"> руб.</w:t>
      </w:r>
    </w:p>
    <w:p w14:paraId="523F3858" w14:textId="720CA3DB" w:rsidR="00387B0A" w:rsidRPr="00FE1214" w:rsidRDefault="00387B0A" w:rsidP="00387B0A">
      <w:pPr>
        <w:pStyle w:val="a3"/>
        <w:numPr>
          <w:ilvl w:val="1"/>
          <w:numId w:val="21"/>
        </w:numPr>
        <w:jc w:val="both"/>
        <w:rPr>
          <w:rFonts w:cs="Times New Roman"/>
          <w:sz w:val="28"/>
          <w:szCs w:val="28"/>
        </w:rPr>
      </w:pPr>
      <w:r w:rsidRPr="0047642B">
        <w:rPr>
          <w:sz w:val="28"/>
          <w:szCs w:val="28"/>
        </w:rPr>
        <w:t xml:space="preserve"> </w:t>
      </w:r>
      <w:r w:rsidR="00FE1214">
        <w:rPr>
          <w:sz w:val="28"/>
          <w:szCs w:val="28"/>
        </w:rPr>
        <w:t>Буряк Н.А.</w:t>
      </w:r>
      <w:r w:rsidRPr="0047642B">
        <w:rPr>
          <w:sz w:val="28"/>
          <w:szCs w:val="28"/>
        </w:rPr>
        <w:t xml:space="preserve">, председателя </w:t>
      </w:r>
      <w:r w:rsidR="00FE1214">
        <w:rPr>
          <w:sz w:val="28"/>
          <w:szCs w:val="28"/>
        </w:rPr>
        <w:t>Саратовской городской</w:t>
      </w:r>
      <w:r w:rsidRPr="0047642B">
        <w:rPr>
          <w:sz w:val="28"/>
          <w:szCs w:val="28"/>
        </w:rPr>
        <w:t xml:space="preserve"> организации Профсоюза, </w:t>
      </w:r>
      <w:r w:rsidR="00FE1214">
        <w:rPr>
          <w:sz w:val="28"/>
          <w:szCs w:val="28"/>
        </w:rPr>
        <w:t>занявшей</w:t>
      </w:r>
      <w:r w:rsidRPr="0047642B">
        <w:rPr>
          <w:sz w:val="28"/>
          <w:szCs w:val="28"/>
        </w:rPr>
        <w:t xml:space="preserve"> 3 место в конкурс</w:t>
      </w:r>
      <w:r w:rsidR="007D7004">
        <w:rPr>
          <w:sz w:val="28"/>
          <w:szCs w:val="28"/>
        </w:rPr>
        <w:t>е, наградить премией в размере 3</w:t>
      </w:r>
      <w:r w:rsidRPr="0047642B">
        <w:rPr>
          <w:sz w:val="28"/>
          <w:szCs w:val="28"/>
        </w:rPr>
        <w:t>000 руб.</w:t>
      </w:r>
    </w:p>
    <w:p w14:paraId="63325451" w14:textId="4171BCB1" w:rsidR="00FE1214" w:rsidRPr="0047642B" w:rsidRDefault="00FE1214" w:rsidP="00387B0A">
      <w:pPr>
        <w:pStyle w:val="a3"/>
        <w:numPr>
          <w:ilvl w:val="1"/>
          <w:numId w:val="2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Дубровскую С.В. председателя первичной профсоюзной организации работников </w:t>
      </w:r>
      <w:r>
        <w:rPr>
          <w:sz w:val="28"/>
          <w:szCs w:val="28"/>
        </w:rPr>
        <w:t>СГУ им. Н.Г. Чернышевского, занявшей 3 место в конкурсе, наград</w:t>
      </w:r>
      <w:r w:rsidR="007D7004">
        <w:rPr>
          <w:sz w:val="28"/>
          <w:szCs w:val="28"/>
        </w:rPr>
        <w:t>ить денежной премией в размере 3</w:t>
      </w:r>
      <w:r>
        <w:rPr>
          <w:sz w:val="28"/>
          <w:szCs w:val="28"/>
        </w:rPr>
        <w:t>000 руб.</w:t>
      </w:r>
    </w:p>
    <w:p w14:paraId="5A5683D5" w14:textId="7C7703AC" w:rsidR="00387B0A" w:rsidRPr="0047642B" w:rsidRDefault="00387B0A" w:rsidP="00387B0A">
      <w:pPr>
        <w:pStyle w:val="a3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 w:rsidRPr="0047642B">
        <w:rPr>
          <w:sz w:val="28"/>
          <w:szCs w:val="28"/>
        </w:rPr>
        <w:t>Контроль за выполнением данного постановления во</w:t>
      </w:r>
      <w:r w:rsidR="007D7004">
        <w:rPr>
          <w:sz w:val="28"/>
          <w:szCs w:val="28"/>
        </w:rPr>
        <w:t>зложить</w:t>
      </w:r>
      <w:r w:rsidRPr="0047642B">
        <w:rPr>
          <w:sz w:val="28"/>
          <w:szCs w:val="28"/>
        </w:rPr>
        <w:t xml:space="preserve"> на заместителя председателя Саратовской областной организации "Общероссийского Профсоюза образования» Попову Г.Н.</w:t>
      </w:r>
    </w:p>
    <w:p w14:paraId="440C75D8" w14:textId="77777777" w:rsidR="00387B0A" w:rsidRPr="0047642B" w:rsidRDefault="00387B0A" w:rsidP="00387B0A">
      <w:pPr>
        <w:jc w:val="both"/>
        <w:rPr>
          <w:sz w:val="28"/>
          <w:szCs w:val="28"/>
        </w:rPr>
      </w:pPr>
    </w:p>
    <w:p w14:paraId="2D11B5CA" w14:textId="77777777" w:rsidR="00387B0A" w:rsidRPr="0047642B" w:rsidRDefault="00387B0A" w:rsidP="00387B0A">
      <w:pPr>
        <w:jc w:val="both"/>
        <w:rPr>
          <w:sz w:val="28"/>
          <w:szCs w:val="28"/>
        </w:rPr>
      </w:pPr>
    </w:p>
    <w:p w14:paraId="1B77C374" w14:textId="77777777" w:rsidR="00387B0A" w:rsidRPr="0047642B" w:rsidRDefault="00387B0A" w:rsidP="00387B0A">
      <w:pPr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47642B">
        <w:rPr>
          <w:rFonts w:ascii="Times New Roman" w:hAnsi="Times New Roman"/>
          <w:b/>
          <w:sz w:val="28"/>
          <w:szCs w:val="28"/>
        </w:rPr>
        <w:t>Председатель</w:t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  <w:t>Тимофеев Н.Н.</w:t>
      </w:r>
    </w:p>
    <w:p w14:paraId="434347BB" w14:textId="77777777" w:rsidR="00D32659" w:rsidRDefault="00D32659" w:rsidP="00BE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7F97D57" w14:textId="1656642E" w:rsidR="00035539" w:rsidRDefault="00DB3F29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sectPr w:rsidR="00035539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AAD4" w14:textId="77777777" w:rsidR="00891EAC" w:rsidRDefault="00891EAC" w:rsidP="00F0733B">
      <w:pPr>
        <w:spacing w:after="0" w:line="240" w:lineRule="auto"/>
      </w:pPr>
      <w:r>
        <w:separator/>
      </w:r>
    </w:p>
  </w:endnote>
  <w:endnote w:type="continuationSeparator" w:id="0">
    <w:p w14:paraId="6E623382" w14:textId="77777777" w:rsidR="00891EAC" w:rsidRDefault="00891EAC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C84C" w14:textId="77777777" w:rsidR="00891EAC" w:rsidRDefault="00891EAC" w:rsidP="00F0733B">
      <w:pPr>
        <w:spacing w:after="0" w:line="240" w:lineRule="auto"/>
      </w:pPr>
      <w:r>
        <w:separator/>
      </w:r>
    </w:p>
  </w:footnote>
  <w:footnote w:type="continuationSeparator" w:id="0">
    <w:p w14:paraId="1A33A658" w14:textId="77777777" w:rsidR="00891EAC" w:rsidRDefault="00891EAC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08669B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652FF6"/>
    <w:multiLevelType w:val="multilevel"/>
    <w:tmpl w:val="3C34E7F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cs="Calibri" w:hint="default"/>
      </w:rPr>
    </w:lvl>
  </w:abstractNum>
  <w:abstractNum w:abstractNumId="8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115099"/>
    <w:multiLevelType w:val="hybridMultilevel"/>
    <w:tmpl w:val="7CD6B2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244140379">
    <w:abstractNumId w:val="4"/>
  </w:num>
  <w:num w:numId="2" w16cid:durableId="794715935">
    <w:abstractNumId w:val="16"/>
  </w:num>
  <w:num w:numId="3" w16cid:durableId="2030569974">
    <w:abstractNumId w:val="18"/>
  </w:num>
  <w:num w:numId="4" w16cid:durableId="113208805">
    <w:abstractNumId w:val="12"/>
  </w:num>
  <w:num w:numId="5" w16cid:durableId="1330014496">
    <w:abstractNumId w:val="0"/>
  </w:num>
  <w:num w:numId="6" w16cid:durableId="1916816723">
    <w:abstractNumId w:val="14"/>
  </w:num>
  <w:num w:numId="7" w16cid:durableId="788359753">
    <w:abstractNumId w:val="15"/>
  </w:num>
  <w:num w:numId="8" w16cid:durableId="937106823">
    <w:abstractNumId w:val="19"/>
  </w:num>
  <w:num w:numId="9" w16cid:durableId="605768512">
    <w:abstractNumId w:val="2"/>
  </w:num>
  <w:num w:numId="10" w16cid:durableId="1007369972">
    <w:abstractNumId w:val="17"/>
  </w:num>
  <w:num w:numId="11" w16cid:durableId="1564488934">
    <w:abstractNumId w:val="10"/>
  </w:num>
  <w:num w:numId="12" w16cid:durableId="1266425770">
    <w:abstractNumId w:val="5"/>
  </w:num>
  <w:num w:numId="13" w16cid:durableId="1661034262">
    <w:abstractNumId w:val="1"/>
  </w:num>
  <w:num w:numId="14" w16cid:durableId="1241327194">
    <w:abstractNumId w:val="9"/>
  </w:num>
  <w:num w:numId="15" w16cid:durableId="1028487525">
    <w:abstractNumId w:val="6"/>
  </w:num>
  <w:num w:numId="16" w16cid:durableId="373584773">
    <w:abstractNumId w:val="3"/>
  </w:num>
  <w:num w:numId="17" w16cid:durableId="283999807">
    <w:abstractNumId w:val="13"/>
  </w:num>
  <w:num w:numId="18" w16cid:durableId="449931866">
    <w:abstractNumId w:val="11"/>
  </w:num>
  <w:num w:numId="19" w16cid:durableId="1442722214">
    <w:abstractNumId w:val="8"/>
  </w:num>
  <w:num w:numId="20" w16cid:durableId="1065027605">
    <w:abstractNumId w:val="20"/>
  </w:num>
  <w:num w:numId="21" w16cid:durableId="1158810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8669B"/>
    <w:rsid w:val="00093DBD"/>
    <w:rsid w:val="000A74A3"/>
    <w:rsid w:val="000C2D1C"/>
    <w:rsid w:val="000C3C72"/>
    <w:rsid w:val="000D0915"/>
    <w:rsid w:val="000D35D8"/>
    <w:rsid w:val="000D5735"/>
    <w:rsid w:val="000E000B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D2A02"/>
    <w:rsid w:val="001D5716"/>
    <w:rsid w:val="001E488E"/>
    <w:rsid w:val="001F3C46"/>
    <w:rsid w:val="001F7DF1"/>
    <w:rsid w:val="00200E54"/>
    <w:rsid w:val="00211E8B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2D5F"/>
    <w:rsid w:val="002A72B8"/>
    <w:rsid w:val="002B01AF"/>
    <w:rsid w:val="002B1084"/>
    <w:rsid w:val="002B6DC7"/>
    <w:rsid w:val="002E14F5"/>
    <w:rsid w:val="002E67C7"/>
    <w:rsid w:val="002E757A"/>
    <w:rsid w:val="002F5EB9"/>
    <w:rsid w:val="00317677"/>
    <w:rsid w:val="00321A0A"/>
    <w:rsid w:val="00323859"/>
    <w:rsid w:val="00324AAE"/>
    <w:rsid w:val="00325248"/>
    <w:rsid w:val="00334FE6"/>
    <w:rsid w:val="00341E2C"/>
    <w:rsid w:val="0034306A"/>
    <w:rsid w:val="00363C89"/>
    <w:rsid w:val="00366289"/>
    <w:rsid w:val="00387B0A"/>
    <w:rsid w:val="003911CD"/>
    <w:rsid w:val="003A7967"/>
    <w:rsid w:val="003C203B"/>
    <w:rsid w:val="003E3CD5"/>
    <w:rsid w:val="003E47BB"/>
    <w:rsid w:val="003E74E8"/>
    <w:rsid w:val="003F2148"/>
    <w:rsid w:val="003F6551"/>
    <w:rsid w:val="00400F16"/>
    <w:rsid w:val="004020C4"/>
    <w:rsid w:val="00415669"/>
    <w:rsid w:val="00427315"/>
    <w:rsid w:val="00441BCB"/>
    <w:rsid w:val="0044784D"/>
    <w:rsid w:val="004517FC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0D59"/>
    <w:rsid w:val="005B34B8"/>
    <w:rsid w:val="005B376E"/>
    <w:rsid w:val="005C2918"/>
    <w:rsid w:val="005C35DA"/>
    <w:rsid w:val="005C4F9E"/>
    <w:rsid w:val="005D66A8"/>
    <w:rsid w:val="005E01A4"/>
    <w:rsid w:val="005E1E8E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1D2D"/>
    <w:rsid w:val="00663A6D"/>
    <w:rsid w:val="00663C02"/>
    <w:rsid w:val="00667067"/>
    <w:rsid w:val="00671B20"/>
    <w:rsid w:val="00676185"/>
    <w:rsid w:val="00680DBD"/>
    <w:rsid w:val="00684AE8"/>
    <w:rsid w:val="0069509A"/>
    <w:rsid w:val="00696450"/>
    <w:rsid w:val="006A31AE"/>
    <w:rsid w:val="006A48EA"/>
    <w:rsid w:val="006C458D"/>
    <w:rsid w:val="006E51CB"/>
    <w:rsid w:val="006E7326"/>
    <w:rsid w:val="006F5B5D"/>
    <w:rsid w:val="00713321"/>
    <w:rsid w:val="00716D6C"/>
    <w:rsid w:val="00750330"/>
    <w:rsid w:val="00751FC3"/>
    <w:rsid w:val="00754B60"/>
    <w:rsid w:val="00761C95"/>
    <w:rsid w:val="007639DA"/>
    <w:rsid w:val="00763B71"/>
    <w:rsid w:val="00770361"/>
    <w:rsid w:val="00781915"/>
    <w:rsid w:val="0078313B"/>
    <w:rsid w:val="00783CFA"/>
    <w:rsid w:val="007B0438"/>
    <w:rsid w:val="007B7F87"/>
    <w:rsid w:val="007D3943"/>
    <w:rsid w:val="007D7004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912E8"/>
    <w:rsid w:val="00891EAC"/>
    <w:rsid w:val="0089316B"/>
    <w:rsid w:val="008A1E13"/>
    <w:rsid w:val="008B2767"/>
    <w:rsid w:val="008C5EAC"/>
    <w:rsid w:val="008D4B04"/>
    <w:rsid w:val="008E4C0E"/>
    <w:rsid w:val="008F294F"/>
    <w:rsid w:val="008F36FC"/>
    <w:rsid w:val="00905FB3"/>
    <w:rsid w:val="00910355"/>
    <w:rsid w:val="0092529E"/>
    <w:rsid w:val="009259BA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3FAE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95B1C"/>
    <w:rsid w:val="00BA3DE5"/>
    <w:rsid w:val="00BB0A73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4872"/>
    <w:rsid w:val="00C75B2A"/>
    <w:rsid w:val="00C86BA1"/>
    <w:rsid w:val="00C87939"/>
    <w:rsid w:val="00C90300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5896"/>
    <w:rsid w:val="00CF7FD5"/>
    <w:rsid w:val="00D01F3F"/>
    <w:rsid w:val="00D0430C"/>
    <w:rsid w:val="00D04484"/>
    <w:rsid w:val="00D10DCA"/>
    <w:rsid w:val="00D112E8"/>
    <w:rsid w:val="00D11DA7"/>
    <w:rsid w:val="00D13E1C"/>
    <w:rsid w:val="00D15768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9015E"/>
    <w:rsid w:val="00D949BF"/>
    <w:rsid w:val="00D95A1A"/>
    <w:rsid w:val="00DA2D76"/>
    <w:rsid w:val="00DA4E52"/>
    <w:rsid w:val="00DB3F29"/>
    <w:rsid w:val="00DB775B"/>
    <w:rsid w:val="00DC0F98"/>
    <w:rsid w:val="00DD1E3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12D9"/>
    <w:rsid w:val="00ED47F5"/>
    <w:rsid w:val="00EE4B6E"/>
    <w:rsid w:val="00EE615D"/>
    <w:rsid w:val="00EE66EE"/>
    <w:rsid w:val="00EE6F85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17EFF"/>
    <w:rsid w:val="00F20D9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C347E"/>
    <w:rsid w:val="00FC6F76"/>
    <w:rsid w:val="00FD5545"/>
    <w:rsid w:val="00FD777A"/>
    <w:rsid w:val="00FE1214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chartTrackingRefBased/>
  <w15:docId w15:val="{AADAF354-2C69-455C-B87F-15F7FFB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599E-62D6-4901-ADA4-42DAFC95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9</cp:revision>
  <cp:lastPrinted>2022-09-09T10:56:00Z</cp:lastPrinted>
  <dcterms:created xsi:type="dcterms:W3CDTF">2022-08-30T07:22:00Z</dcterms:created>
  <dcterms:modified xsi:type="dcterms:W3CDTF">2022-09-09T10:56:00Z</dcterms:modified>
</cp:coreProperties>
</file>