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1" w:type="dxa"/>
        <w:jc w:val="center"/>
        <w:tblLayout w:type="fixed"/>
        <w:tblLook w:val="04A0" w:firstRow="1" w:lastRow="0" w:firstColumn="1" w:lastColumn="0" w:noHBand="0" w:noVBand="1"/>
      </w:tblPr>
      <w:tblGrid>
        <w:gridCol w:w="3510"/>
        <w:gridCol w:w="1700"/>
        <w:gridCol w:w="1844"/>
        <w:gridCol w:w="3367"/>
      </w:tblGrid>
      <w:tr w:rsidR="00970B8A" w:rsidRPr="00970B8A" w14:paraId="2ED69FAF" w14:textId="77777777" w:rsidTr="00970B8A">
        <w:trPr>
          <w:trHeight w:hRule="exact" w:val="964"/>
          <w:jc w:val="center"/>
        </w:trPr>
        <w:tc>
          <w:tcPr>
            <w:tcW w:w="10421" w:type="dxa"/>
            <w:gridSpan w:val="4"/>
          </w:tcPr>
          <w:p w14:paraId="3399D03E" w14:textId="77777777" w:rsidR="00970B8A" w:rsidRPr="00970B8A" w:rsidRDefault="00946277" w:rsidP="00970B8A">
            <w:pPr>
              <w:jc w:val="center"/>
              <w:rPr>
                <w:rFonts w:ascii="Calibri" w:eastAsia="Calibri" w:hAnsi="Calibri"/>
                <w:sz w:val="22"/>
                <w:szCs w:val="22"/>
                <w:lang w:eastAsia="en-US"/>
              </w:rPr>
            </w:pPr>
            <w:r>
              <w:rPr>
                <w:rFonts w:ascii="Calibri" w:eastAsia="Calibri" w:hAnsi="Calibri"/>
                <w:noProof/>
                <w:sz w:val="22"/>
                <w:szCs w:val="22"/>
              </w:rPr>
              <w:pict w14:anchorId="6FFFC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33_1.jpg" style="width:41.2pt;height:45.7pt;visibility:visible">
                  <v:imagedata r:id="rId8" o:title="333_1"/>
                </v:shape>
              </w:pict>
            </w:r>
          </w:p>
        </w:tc>
      </w:tr>
      <w:tr w:rsidR="00970B8A" w:rsidRPr="00970B8A" w14:paraId="207014C8" w14:textId="77777777" w:rsidTr="00970B8A">
        <w:trPr>
          <w:trHeight w:hRule="exact" w:val="1775"/>
          <w:jc w:val="center"/>
        </w:trPr>
        <w:tc>
          <w:tcPr>
            <w:tcW w:w="10421" w:type="dxa"/>
            <w:gridSpan w:val="4"/>
          </w:tcPr>
          <w:p w14:paraId="7AB8C926" w14:textId="77777777" w:rsidR="00970B8A" w:rsidRPr="00970B8A" w:rsidRDefault="00970B8A" w:rsidP="00970B8A">
            <w:pPr>
              <w:jc w:val="center"/>
              <w:rPr>
                <w:rFonts w:eastAsia="Calibri"/>
                <w:sz w:val="16"/>
                <w:szCs w:val="16"/>
                <w:lang w:eastAsia="en-US"/>
              </w:rPr>
            </w:pPr>
            <w:r w:rsidRPr="00970B8A">
              <w:rPr>
                <w:rFonts w:eastAsia="Calibri"/>
                <w:sz w:val="16"/>
                <w:szCs w:val="16"/>
                <w:lang w:eastAsia="en-US"/>
              </w:rPr>
              <w:t>ПРОФЕССИОНАЛЬНЫЙ СОЮЗ РАБОТНИКОВ НАРОДНОГО ОБРАЗОВАНИЯ И НАУКИ РОССИЙСКОЙ ФЕДЕРАЦИИ</w:t>
            </w:r>
          </w:p>
          <w:p w14:paraId="1E09A913" w14:textId="77777777" w:rsidR="00970B8A" w:rsidRPr="00970B8A" w:rsidRDefault="00970B8A" w:rsidP="00970B8A">
            <w:pPr>
              <w:jc w:val="center"/>
              <w:rPr>
                <w:rFonts w:eastAsia="Calibri"/>
                <w:b/>
                <w:sz w:val="22"/>
                <w:szCs w:val="22"/>
                <w:lang w:eastAsia="en-US"/>
              </w:rPr>
            </w:pPr>
            <w:r w:rsidRPr="00970B8A">
              <w:rPr>
                <w:rFonts w:eastAsia="Calibri"/>
                <w:b/>
                <w:sz w:val="22"/>
                <w:szCs w:val="22"/>
                <w:lang w:eastAsia="en-US"/>
              </w:rPr>
              <w:t xml:space="preserve">САРАТОВСКАЯ ОБЛАСТНАЯ ОРГАНИЗАЦИЯ ПРОФЕССИОНАЛЬНОГО СОЮЗА </w:t>
            </w:r>
          </w:p>
          <w:p w14:paraId="73A7F186" w14:textId="77777777" w:rsidR="00970B8A" w:rsidRPr="00970B8A" w:rsidRDefault="00970B8A" w:rsidP="00970B8A">
            <w:pPr>
              <w:jc w:val="center"/>
              <w:rPr>
                <w:rFonts w:eastAsia="Calibri"/>
                <w:b/>
                <w:sz w:val="22"/>
                <w:szCs w:val="22"/>
                <w:lang w:eastAsia="en-US"/>
              </w:rPr>
            </w:pPr>
            <w:r w:rsidRPr="00970B8A">
              <w:rPr>
                <w:rFonts w:eastAsia="Calibri"/>
                <w:b/>
                <w:sz w:val="22"/>
                <w:szCs w:val="22"/>
                <w:lang w:eastAsia="en-US"/>
              </w:rPr>
              <w:t>РАБОТНИКОВ НАРОДНОГО ОБРАЗОВАНИЯ И НАУКИ РОССИЙСКОЙ ФЕДЕРАЦИИ</w:t>
            </w:r>
          </w:p>
          <w:p w14:paraId="0CE9A7A8" w14:textId="77777777" w:rsidR="00970B8A" w:rsidRPr="00970B8A" w:rsidRDefault="00970B8A" w:rsidP="00970B8A">
            <w:pPr>
              <w:jc w:val="center"/>
              <w:rPr>
                <w:rFonts w:eastAsia="Calibri"/>
                <w:sz w:val="16"/>
                <w:szCs w:val="16"/>
                <w:lang w:eastAsia="en-US"/>
              </w:rPr>
            </w:pPr>
            <w:r w:rsidRPr="00970B8A">
              <w:rPr>
                <w:rFonts w:eastAsia="Calibri"/>
                <w:sz w:val="16"/>
                <w:szCs w:val="16"/>
                <w:lang w:eastAsia="en-US"/>
              </w:rPr>
              <w:t>(САРАТОВСКАЯ ОБЛАСТНАЯ ОРГАНИЗАЦИЯ «ОБЩЕРОССИЙСКОГО ПРОФСОЮЗА ОБРАЗОВАНИЯ»)</w:t>
            </w:r>
          </w:p>
          <w:p w14:paraId="7AD182D0" w14:textId="77777777" w:rsidR="00970B8A" w:rsidRPr="00970B8A" w:rsidRDefault="00970B8A" w:rsidP="00970B8A">
            <w:pPr>
              <w:keepNext/>
              <w:jc w:val="center"/>
              <w:outlineLvl w:val="2"/>
              <w:rPr>
                <w:bCs/>
                <w:sz w:val="35"/>
                <w:szCs w:val="35"/>
              </w:rPr>
            </w:pPr>
            <w:r w:rsidRPr="00970B8A">
              <w:rPr>
                <w:b/>
                <w:bCs/>
                <w:sz w:val="35"/>
                <w:szCs w:val="35"/>
              </w:rPr>
              <w:t>ПРЕЗИДИУМ</w:t>
            </w:r>
          </w:p>
          <w:p w14:paraId="52945AE6" w14:textId="77777777" w:rsidR="00970B8A" w:rsidRPr="00970B8A" w:rsidRDefault="00970B8A" w:rsidP="00970B8A">
            <w:pPr>
              <w:keepNext/>
              <w:jc w:val="center"/>
              <w:outlineLvl w:val="2"/>
              <w:rPr>
                <w:b/>
                <w:bCs/>
                <w:sz w:val="36"/>
                <w:szCs w:val="36"/>
              </w:rPr>
            </w:pPr>
            <w:r w:rsidRPr="00970B8A">
              <w:rPr>
                <w:b/>
                <w:bCs/>
                <w:sz w:val="36"/>
                <w:szCs w:val="36"/>
              </w:rPr>
              <w:t>ПОСТАНОВЛЕНИЕ</w:t>
            </w:r>
          </w:p>
        </w:tc>
      </w:tr>
      <w:tr w:rsidR="00970B8A" w:rsidRPr="00970B8A" w14:paraId="37DFE7CE" w14:textId="77777777" w:rsidTr="00970B8A">
        <w:trPr>
          <w:trHeight w:hRule="exact" w:val="794"/>
          <w:jc w:val="center"/>
        </w:trPr>
        <w:tc>
          <w:tcPr>
            <w:tcW w:w="3510" w:type="dxa"/>
            <w:tcBorders>
              <w:top w:val="thinThickMediumGap" w:sz="12" w:space="0" w:color="auto"/>
            </w:tcBorders>
          </w:tcPr>
          <w:p w14:paraId="06D9ED5D" w14:textId="3814BE92" w:rsidR="00970B8A" w:rsidRPr="00970B8A" w:rsidRDefault="00970B8A" w:rsidP="00970B8A">
            <w:pPr>
              <w:jc w:val="center"/>
              <w:rPr>
                <w:rFonts w:eastAsia="Calibri"/>
                <w:szCs w:val="28"/>
                <w:lang w:eastAsia="en-US"/>
              </w:rPr>
            </w:pPr>
            <w:r w:rsidRPr="00970B8A">
              <w:rPr>
                <w:rFonts w:eastAsia="Calibri"/>
                <w:szCs w:val="28"/>
                <w:lang w:eastAsia="en-US"/>
              </w:rPr>
              <w:br/>
              <w:t xml:space="preserve">« </w:t>
            </w:r>
            <w:r w:rsidR="00D534C9">
              <w:rPr>
                <w:rFonts w:eastAsia="Calibri"/>
                <w:szCs w:val="28"/>
                <w:lang w:eastAsia="en-US"/>
              </w:rPr>
              <w:t>1</w:t>
            </w:r>
            <w:r w:rsidR="001971BC">
              <w:rPr>
                <w:rFonts w:eastAsia="Calibri"/>
                <w:szCs w:val="28"/>
                <w:lang w:eastAsia="en-US"/>
              </w:rPr>
              <w:t>2</w:t>
            </w:r>
            <w:r w:rsidRPr="00970B8A">
              <w:rPr>
                <w:rFonts w:eastAsia="Calibri"/>
                <w:szCs w:val="28"/>
                <w:lang w:eastAsia="en-US"/>
              </w:rPr>
              <w:t xml:space="preserve"> » </w:t>
            </w:r>
            <w:r>
              <w:rPr>
                <w:rFonts w:eastAsia="Calibri"/>
                <w:szCs w:val="28"/>
                <w:lang w:eastAsia="en-US"/>
              </w:rPr>
              <w:t>сентября</w:t>
            </w:r>
            <w:r w:rsidRPr="00970B8A">
              <w:rPr>
                <w:rFonts w:eastAsia="Calibri"/>
                <w:szCs w:val="28"/>
                <w:lang w:eastAsia="en-US"/>
              </w:rPr>
              <w:t xml:space="preserve"> 20</w:t>
            </w:r>
            <w:r>
              <w:rPr>
                <w:rFonts w:eastAsia="Calibri"/>
                <w:szCs w:val="28"/>
                <w:lang w:eastAsia="en-US"/>
              </w:rPr>
              <w:t>2</w:t>
            </w:r>
            <w:r w:rsidR="001971BC">
              <w:rPr>
                <w:rFonts w:eastAsia="Calibri"/>
                <w:szCs w:val="28"/>
                <w:lang w:eastAsia="en-US"/>
              </w:rPr>
              <w:t>3</w:t>
            </w:r>
            <w:r w:rsidRPr="00970B8A">
              <w:rPr>
                <w:rFonts w:eastAsia="Calibri"/>
                <w:szCs w:val="28"/>
                <w:lang w:eastAsia="en-US"/>
              </w:rPr>
              <w:t xml:space="preserve"> г.</w:t>
            </w:r>
          </w:p>
          <w:p w14:paraId="7173BECE" w14:textId="77777777" w:rsidR="00970B8A" w:rsidRPr="00970B8A" w:rsidRDefault="00970B8A" w:rsidP="00970B8A">
            <w:pPr>
              <w:rPr>
                <w:rFonts w:eastAsia="Calibri"/>
                <w:szCs w:val="28"/>
                <w:lang w:eastAsia="en-US"/>
              </w:rPr>
            </w:pPr>
          </w:p>
        </w:tc>
        <w:tc>
          <w:tcPr>
            <w:tcW w:w="3544" w:type="dxa"/>
            <w:gridSpan w:val="2"/>
            <w:tcBorders>
              <w:top w:val="thinThickMediumGap" w:sz="12" w:space="0" w:color="auto"/>
            </w:tcBorders>
          </w:tcPr>
          <w:p w14:paraId="006BE39E" w14:textId="77777777" w:rsidR="00970B8A" w:rsidRPr="00970B8A" w:rsidRDefault="00970B8A" w:rsidP="00970B8A">
            <w:pPr>
              <w:jc w:val="center"/>
              <w:rPr>
                <w:rFonts w:eastAsia="Calibri"/>
                <w:szCs w:val="28"/>
                <w:lang w:eastAsia="en-US"/>
              </w:rPr>
            </w:pPr>
            <w:r w:rsidRPr="00970B8A">
              <w:rPr>
                <w:rFonts w:eastAsia="Calibri"/>
                <w:szCs w:val="28"/>
                <w:lang w:eastAsia="en-US"/>
              </w:rPr>
              <w:br/>
              <w:t>г. Саратов</w:t>
            </w:r>
          </w:p>
        </w:tc>
        <w:tc>
          <w:tcPr>
            <w:tcW w:w="3367" w:type="dxa"/>
            <w:tcBorders>
              <w:top w:val="thinThickMediumGap" w:sz="12" w:space="0" w:color="auto"/>
            </w:tcBorders>
          </w:tcPr>
          <w:p w14:paraId="4607E4C3" w14:textId="6DB18B9E" w:rsidR="00970B8A" w:rsidRPr="00970B8A" w:rsidRDefault="00970B8A" w:rsidP="00970B8A">
            <w:pPr>
              <w:jc w:val="center"/>
              <w:rPr>
                <w:rFonts w:eastAsia="Calibri"/>
                <w:szCs w:val="28"/>
                <w:lang w:eastAsia="en-US"/>
              </w:rPr>
            </w:pPr>
            <w:r w:rsidRPr="00970B8A">
              <w:rPr>
                <w:rFonts w:eastAsia="Calibri"/>
                <w:szCs w:val="28"/>
                <w:lang w:eastAsia="en-US"/>
              </w:rPr>
              <w:br/>
              <w:t xml:space="preserve">№ </w:t>
            </w:r>
            <w:r w:rsidR="001971BC">
              <w:rPr>
                <w:rFonts w:eastAsia="Calibri"/>
                <w:szCs w:val="28"/>
                <w:lang w:eastAsia="en-US"/>
              </w:rPr>
              <w:t>24</w:t>
            </w:r>
          </w:p>
        </w:tc>
      </w:tr>
      <w:tr w:rsidR="00970B8A" w:rsidRPr="00970B8A" w14:paraId="3CBCA950" w14:textId="77777777" w:rsidTr="00970B8A">
        <w:trPr>
          <w:trHeight w:val="680"/>
          <w:jc w:val="center"/>
        </w:trPr>
        <w:tc>
          <w:tcPr>
            <w:tcW w:w="5210" w:type="dxa"/>
            <w:gridSpan w:val="2"/>
          </w:tcPr>
          <w:p w14:paraId="23CC9C69" w14:textId="2808C5DD" w:rsidR="00970B8A" w:rsidRPr="00970B8A" w:rsidRDefault="00D534C9" w:rsidP="00981D5A">
            <w:pPr>
              <w:spacing w:after="200"/>
              <w:rPr>
                <w:rFonts w:eastAsia="Calibri"/>
                <w:b/>
                <w:bCs/>
                <w:szCs w:val="28"/>
                <w:lang w:eastAsia="en-US"/>
              </w:rPr>
            </w:pPr>
            <w:r w:rsidRPr="00D534C9">
              <w:rPr>
                <w:rFonts w:eastAsia="Calibri"/>
                <w:b/>
                <w:bCs/>
                <w:szCs w:val="28"/>
                <w:lang w:eastAsia="en-US"/>
              </w:rPr>
              <w:t>О социальных аспектах  подготовки образовательных учреждений Саратовской области к новому 202</w:t>
            </w:r>
            <w:r w:rsidR="001971BC">
              <w:rPr>
                <w:rFonts w:eastAsia="Calibri"/>
                <w:b/>
                <w:bCs/>
                <w:szCs w:val="28"/>
                <w:lang w:eastAsia="en-US"/>
              </w:rPr>
              <w:t>3</w:t>
            </w:r>
            <w:r w:rsidRPr="00D534C9">
              <w:rPr>
                <w:rFonts w:eastAsia="Calibri"/>
                <w:b/>
                <w:bCs/>
                <w:szCs w:val="28"/>
                <w:lang w:eastAsia="en-US"/>
              </w:rPr>
              <w:t>-202</w:t>
            </w:r>
            <w:r w:rsidR="001971BC">
              <w:rPr>
                <w:rFonts w:eastAsia="Calibri"/>
                <w:b/>
                <w:bCs/>
                <w:szCs w:val="28"/>
                <w:lang w:eastAsia="en-US"/>
              </w:rPr>
              <w:t>4</w:t>
            </w:r>
            <w:r w:rsidRPr="00D534C9">
              <w:rPr>
                <w:rFonts w:eastAsia="Calibri"/>
                <w:b/>
                <w:bCs/>
                <w:szCs w:val="28"/>
                <w:lang w:eastAsia="en-US"/>
              </w:rPr>
              <w:t xml:space="preserve"> учебном году.</w:t>
            </w:r>
          </w:p>
        </w:tc>
        <w:tc>
          <w:tcPr>
            <w:tcW w:w="5211" w:type="dxa"/>
            <w:gridSpan w:val="2"/>
          </w:tcPr>
          <w:p w14:paraId="7B992210" w14:textId="77777777" w:rsidR="00970B8A" w:rsidRPr="00970B8A" w:rsidRDefault="00970B8A" w:rsidP="00970B8A">
            <w:pPr>
              <w:spacing w:after="200" w:line="276" w:lineRule="auto"/>
              <w:ind w:right="6236"/>
              <w:rPr>
                <w:rFonts w:eastAsia="Calibri"/>
                <w:szCs w:val="28"/>
                <w:lang w:eastAsia="en-US"/>
              </w:rPr>
            </w:pPr>
          </w:p>
        </w:tc>
      </w:tr>
    </w:tbl>
    <w:p w14:paraId="2CB83250" w14:textId="77777777" w:rsidR="00970B8A" w:rsidRPr="00981D5A" w:rsidRDefault="00970B8A" w:rsidP="00981D5A">
      <w:pPr>
        <w:ind w:firstLine="709"/>
        <w:jc w:val="both"/>
        <w:rPr>
          <w:bCs/>
          <w:szCs w:val="28"/>
        </w:rPr>
      </w:pPr>
    </w:p>
    <w:p w14:paraId="07D92E3E" w14:textId="77777777" w:rsidR="00981D5A" w:rsidRDefault="00981D5A" w:rsidP="00BC0AC5">
      <w:pPr>
        <w:spacing w:line="276" w:lineRule="auto"/>
        <w:ind w:firstLine="709"/>
        <w:jc w:val="both"/>
        <w:rPr>
          <w:color w:val="000000"/>
          <w:lang w:bidi="ru-RU"/>
        </w:rPr>
      </w:pPr>
      <w:r w:rsidRPr="004A3AA5">
        <w:rPr>
          <w:color w:val="000000"/>
          <w:lang w:bidi="ru-RU"/>
        </w:rPr>
        <w:t xml:space="preserve">Заслушав информацию Министерства образования области и проанализировав итоги профсоюзного мониторинга, президиум обкома профсоюза отмечает, что в области проведена определенная работа по </w:t>
      </w:r>
      <w:r w:rsidRPr="00060FEB">
        <w:rPr>
          <w:color w:val="000000"/>
          <w:lang w:bidi="ru-RU"/>
        </w:rPr>
        <w:t>выполнени</w:t>
      </w:r>
      <w:r>
        <w:rPr>
          <w:color w:val="000000"/>
          <w:lang w:bidi="ru-RU"/>
        </w:rPr>
        <w:t>ю</w:t>
      </w:r>
      <w:r w:rsidRPr="00060FEB">
        <w:rPr>
          <w:color w:val="000000"/>
          <w:lang w:bidi="ru-RU"/>
        </w:rPr>
        <w:t xml:space="preserve"> национального проекта «Образование» в учреждениях образования области и подготовке их к </w:t>
      </w:r>
      <w:r w:rsidRPr="004A3AA5">
        <w:rPr>
          <w:color w:val="000000"/>
          <w:lang w:bidi="ru-RU"/>
        </w:rPr>
        <w:t>новому учебному году.</w:t>
      </w:r>
    </w:p>
    <w:p w14:paraId="76355E67" w14:textId="6241D821" w:rsidR="00D534C9" w:rsidRDefault="00D015C9" w:rsidP="00BC0AC5">
      <w:pPr>
        <w:spacing w:line="276" w:lineRule="auto"/>
        <w:ind w:firstLine="709"/>
        <w:jc w:val="both"/>
        <w:rPr>
          <w:bCs/>
          <w:szCs w:val="28"/>
        </w:rPr>
      </w:pPr>
      <w:r w:rsidRPr="00D015C9">
        <w:rPr>
          <w:bCs/>
          <w:szCs w:val="28"/>
        </w:rPr>
        <w:t>Все предъявленные к приемке 1627 образовательных организаций области</w:t>
      </w:r>
      <w:r w:rsidR="00D534C9" w:rsidRPr="00D534C9">
        <w:rPr>
          <w:bCs/>
          <w:szCs w:val="28"/>
        </w:rPr>
        <w:t xml:space="preserve"> (100%) признаны готовыми к началу 202</w:t>
      </w:r>
      <w:r w:rsidR="001971BC">
        <w:rPr>
          <w:bCs/>
          <w:szCs w:val="28"/>
        </w:rPr>
        <w:t>3</w:t>
      </w:r>
      <w:r w:rsidR="00D534C9" w:rsidRPr="00D534C9">
        <w:rPr>
          <w:bCs/>
          <w:szCs w:val="28"/>
        </w:rPr>
        <w:t>/202</w:t>
      </w:r>
      <w:r w:rsidR="001971BC">
        <w:rPr>
          <w:bCs/>
          <w:szCs w:val="28"/>
        </w:rPr>
        <w:t>4</w:t>
      </w:r>
      <w:r w:rsidR="00D534C9" w:rsidRPr="00D534C9">
        <w:rPr>
          <w:bCs/>
          <w:szCs w:val="28"/>
        </w:rPr>
        <w:t xml:space="preserve"> учебного года.</w:t>
      </w:r>
    </w:p>
    <w:p w14:paraId="2D16179F" w14:textId="041DDC58" w:rsidR="0066765F" w:rsidRPr="0066765F" w:rsidRDefault="0066765F" w:rsidP="00BC0AC5">
      <w:pPr>
        <w:spacing w:line="276" w:lineRule="auto"/>
        <w:ind w:firstLine="709"/>
        <w:jc w:val="both"/>
        <w:rPr>
          <w:bCs/>
          <w:szCs w:val="28"/>
        </w:rPr>
      </w:pPr>
      <w:r w:rsidRPr="0066765F">
        <w:rPr>
          <w:bCs/>
          <w:szCs w:val="28"/>
        </w:rPr>
        <w:t>С 1</w:t>
      </w:r>
      <w:r w:rsidR="00490F97">
        <w:rPr>
          <w:bCs/>
          <w:szCs w:val="28"/>
        </w:rPr>
        <w:t xml:space="preserve"> сентября </w:t>
      </w:r>
      <w:r w:rsidRPr="0066765F">
        <w:rPr>
          <w:bCs/>
          <w:szCs w:val="28"/>
        </w:rPr>
        <w:t>202</w:t>
      </w:r>
      <w:r w:rsidR="001971BC">
        <w:rPr>
          <w:bCs/>
          <w:szCs w:val="28"/>
        </w:rPr>
        <w:t>3</w:t>
      </w:r>
      <w:r w:rsidRPr="0066765F">
        <w:rPr>
          <w:bCs/>
          <w:szCs w:val="28"/>
        </w:rPr>
        <w:t xml:space="preserve"> года </w:t>
      </w:r>
      <w:r w:rsidR="00490F97">
        <w:rPr>
          <w:bCs/>
          <w:szCs w:val="28"/>
        </w:rPr>
        <w:t>приступили к занятиям</w:t>
      </w:r>
      <w:r w:rsidRPr="0066765F">
        <w:rPr>
          <w:bCs/>
          <w:szCs w:val="28"/>
        </w:rPr>
        <w:t xml:space="preserve"> </w:t>
      </w:r>
      <w:r w:rsidR="001971BC" w:rsidRPr="001971BC">
        <w:rPr>
          <w:bCs/>
          <w:szCs w:val="28"/>
        </w:rPr>
        <w:t>26</w:t>
      </w:r>
      <w:r w:rsidR="001971BC">
        <w:rPr>
          <w:bCs/>
          <w:szCs w:val="28"/>
        </w:rPr>
        <w:t> </w:t>
      </w:r>
      <w:r w:rsidR="001971BC" w:rsidRPr="001971BC">
        <w:rPr>
          <w:bCs/>
          <w:szCs w:val="28"/>
        </w:rPr>
        <w:t>223</w:t>
      </w:r>
      <w:r w:rsidRPr="0066765F">
        <w:rPr>
          <w:bCs/>
          <w:szCs w:val="28"/>
        </w:rPr>
        <w:t xml:space="preserve"> первоклассников (</w:t>
      </w:r>
      <w:r w:rsidR="001971BC">
        <w:rPr>
          <w:bCs/>
          <w:szCs w:val="28"/>
        </w:rPr>
        <w:t>96</w:t>
      </w:r>
      <w:r w:rsidRPr="0066765F">
        <w:rPr>
          <w:bCs/>
          <w:szCs w:val="28"/>
        </w:rPr>
        <w:t>,</w:t>
      </w:r>
      <w:r w:rsidR="001971BC">
        <w:rPr>
          <w:bCs/>
          <w:szCs w:val="28"/>
        </w:rPr>
        <w:t>3</w:t>
      </w:r>
      <w:r w:rsidRPr="0066765F">
        <w:rPr>
          <w:bCs/>
          <w:szCs w:val="28"/>
        </w:rPr>
        <w:t>% к уровню 202</w:t>
      </w:r>
      <w:r w:rsidR="001971BC">
        <w:rPr>
          <w:bCs/>
          <w:szCs w:val="28"/>
        </w:rPr>
        <w:t>2</w:t>
      </w:r>
      <w:r w:rsidRPr="0066765F">
        <w:rPr>
          <w:bCs/>
          <w:szCs w:val="28"/>
        </w:rPr>
        <w:t xml:space="preserve"> года </w:t>
      </w:r>
      <w:r w:rsidR="00E1307D">
        <w:rPr>
          <w:bCs/>
          <w:szCs w:val="28"/>
        </w:rPr>
        <w:t>–</w:t>
      </w:r>
      <w:r w:rsidRPr="0066765F">
        <w:rPr>
          <w:bCs/>
          <w:szCs w:val="28"/>
        </w:rPr>
        <w:t xml:space="preserve"> 27</w:t>
      </w:r>
      <w:r w:rsidR="001971BC">
        <w:rPr>
          <w:bCs/>
          <w:szCs w:val="28"/>
        </w:rPr>
        <w:t>215</w:t>
      </w:r>
      <w:r w:rsidR="00E1307D">
        <w:rPr>
          <w:bCs/>
          <w:szCs w:val="28"/>
        </w:rPr>
        <w:t xml:space="preserve"> </w:t>
      </w:r>
      <w:r w:rsidRPr="0066765F">
        <w:rPr>
          <w:bCs/>
          <w:szCs w:val="28"/>
        </w:rPr>
        <w:t>первоклассников).</w:t>
      </w:r>
    </w:p>
    <w:p w14:paraId="22F6DD70" w14:textId="11C4D104" w:rsidR="0066765F" w:rsidRDefault="0066765F" w:rsidP="00BC0AC5">
      <w:pPr>
        <w:spacing w:line="276" w:lineRule="auto"/>
        <w:ind w:firstLine="709"/>
        <w:jc w:val="both"/>
        <w:rPr>
          <w:bCs/>
          <w:szCs w:val="28"/>
        </w:rPr>
      </w:pPr>
      <w:r w:rsidRPr="0066765F">
        <w:rPr>
          <w:bCs/>
          <w:szCs w:val="28"/>
        </w:rPr>
        <w:t>Общая численность школьников в 202</w:t>
      </w:r>
      <w:r w:rsidR="00490F97">
        <w:rPr>
          <w:bCs/>
          <w:szCs w:val="28"/>
        </w:rPr>
        <w:t>2</w:t>
      </w:r>
      <w:r w:rsidRPr="0066765F">
        <w:rPr>
          <w:bCs/>
          <w:szCs w:val="28"/>
        </w:rPr>
        <w:t>/202</w:t>
      </w:r>
      <w:r w:rsidR="00490F97">
        <w:rPr>
          <w:bCs/>
          <w:szCs w:val="28"/>
        </w:rPr>
        <w:t>3</w:t>
      </w:r>
      <w:r w:rsidRPr="0066765F">
        <w:rPr>
          <w:bCs/>
          <w:szCs w:val="28"/>
        </w:rPr>
        <w:t xml:space="preserve"> учебном году</w:t>
      </w:r>
      <w:r w:rsidR="00490F97">
        <w:rPr>
          <w:bCs/>
          <w:szCs w:val="28"/>
        </w:rPr>
        <w:t xml:space="preserve"> – </w:t>
      </w:r>
      <w:r w:rsidRPr="0066765F">
        <w:rPr>
          <w:bCs/>
          <w:szCs w:val="28"/>
        </w:rPr>
        <w:t>258238</w:t>
      </w:r>
      <w:r w:rsidR="00490F97">
        <w:rPr>
          <w:bCs/>
          <w:szCs w:val="28"/>
        </w:rPr>
        <w:t xml:space="preserve"> </w:t>
      </w:r>
      <w:r w:rsidRPr="0066765F">
        <w:rPr>
          <w:bCs/>
          <w:szCs w:val="28"/>
        </w:rPr>
        <w:t xml:space="preserve">человек (102,2% к уровню 2021/2022 учебного года </w:t>
      </w:r>
      <w:r w:rsidR="00E1307D">
        <w:rPr>
          <w:bCs/>
          <w:szCs w:val="28"/>
        </w:rPr>
        <w:t>–</w:t>
      </w:r>
      <w:r w:rsidRPr="0066765F">
        <w:rPr>
          <w:bCs/>
          <w:szCs w:val="28"/>
        </w:rPr>
        <w:t xml:space="preserve"> 252631</w:t>
      </w:r>
      <w:r w:rsidR="00E1307D">
        <w:rPr>
          <w:bCs/>
          <w:szCs w:val="28"/>
        </w:rPr>
        <w:t xml:space="preserve"> </w:t>
      </w:r>
      <w:r w:rsidRPr="0066765F">
        <w:rPr>
          <w:bCs/>
          <w:szCs w:val="28"/>
        </w:rPr>
        <w:t>человек).</w:t>
      </w:r>
    </w:p>
    <w:p w14:paraId="28611DF7" w14:textId="717EA47B" w:rsidR="00D534C9" w:rsidRPr="00D534C9" w:rsidRDefault="00D534C9" w:rsidP="00BC0AC5">
      <w:pPr>
        <w:spacing w:line="276" w:lineRule="auto"/>
        <w:ind w:firstLine="709"/>
        <w:jc w:val="both"/>
        <w:rPr>
          <w:bCs/>
          <w:szCs w:val="28"/>
        </w:rPr>
      </w:pPr>
      <w:r w:rsidRPr="00D534C9">
        <w:rPr>
          <w:bCs/>
          <w:szCs w:val="28"/>
        </w:rPr>
        <w:t>В новом учебном году инфраструктура общего образования дополнилась</w:t>
      </w:r>
      <w:r w:rsidR="00626BF4">
        <w:rPr>
          <w:bCs/>
          <w:szCs w:val="28"/>
        </w:rPr>
        <w:t xml:space="preserve"> </w:t>
      </w:r>
      <w:r w:rsidR="00965999">
        <w:rPr>
          <w:bCs/>
          <w:szCs w:val="28"/>
        </w:rPr>
        <w:t xml:space="preserve">4 объектами </w:t>
      </w:r>
      <w:r w:rsidR="00965999" w:rsidRPr="00965999">
        <w:rPr>
          <w:bCs/>
          <w:szCs w:val="28"/>
        </w:rPr>
        <w:t>по федеральному проекту «Современная школа» и в рамках отдельных проектов</w:t>
      </w:r>
      <w:r w:rsidR="00965999">
        <w:rPr>
          <w:bCs/>
          <w:szCs w:val="28"/>
        </w:rPr>
        <w:t xml:space="preserve">: </w:t>
      </w:r>
      <w:r w:rsidR="00965999" w:rsidRPr="00965999">
        <w:rPr>
          <w:bCs/>
          <w:szCs w:val="28"/>
        </w:rPr>
        <w:t>школа в ЖК «Ласточкино» г. Саратова на 550 мест, пристройка к школе в с. Мизино-Лапшиновка Татищевского района на 100 мест, имущественный комплекс СОШ № 77 на 825 мест, учебный корпус общеобразовательного лицея р.п. Татищево на 240 мест</w:t>
      </w:r>
      <w:r w:rsidRPr="00D534C9">
        <w:rPr>
          <w:bCs/>
          <w:szCs w:val="28"/>
        </w:rPr>
        <w:t>.</w:t>
      </w:r>
      <w:r w:rsidR="00604D24">
        <w:rPr>
          <w:bCs/>
          <w:szCs w:val="28"/>
        </w:rPr>
        <w:t xml:space="preserve"> На их возведение было направлено </w:t>
      </w:r>
      <w:r w:rsidR="00604D24" w:rsidRPr="00604D24">
        <w:rPr>
          <w:bCs/>
          <w:szCs w:val="28"/>
        </w:rPr>
        <w:t xml:space="preserve">808,8 млн. руб., в том числе </w:t>
      </w:r>
      <w:r w:rsidR="00604D24">
        <w:rPr>
          <w:bCs/>
          <w:szCs w:val="28"/>
        </w:rPr>
        <w:t>федеральный бюджет</w:t>
      </w:r>
      <w:r w:rsidR="00604D24" w:rsidRPr="00604D24">
        <w:rPr>
          <w:bCs/>
          <w:szCs w:val="28"/>
        </w:rPr>
        <w:t xml:space="preserve"> - 418,5 млн. руб., </w:t>
      </w:r>
      <w:r w:rsidR="00604D24">
        <w:rPr>
          <w:bCs/>
          <w:szCs w:val="28"/>
        </w:rPr>
        <w:t>областной бюджет</w:t>
      </w:r>
      <w:r w:rsidR="00604D24" w:rsidRPr="00604D24">
        <w:rPr>
          <w:bCs/>
          <w:szCs w:val="28"/>
        </w:rPr>
        <w:t xml:space="preserve"> - 390,3 млн. руб</w:t>
      </w:r>
      <w:r w:rsidR="00604D24">
        <w:rPr>
          <w:bCs/>
          <w:szCs w:val="28"/>
        </w:rPr>
        <w:t>лей.</w:t>
      </w:r>
    </w:p>
    <w:p w14:paraId="30C765AC" w14:textId="75AFEBE2" w:rsidR="00D534C9" w:rsidRPr="00D534C9" w:rsidRDefault="00D534C9" w:rsidP="00BC0AC5">
      <w:pPr>
        <w:spacing w:line="276" w:lineRule="auto"/>
        <w:ind w:firstLine="709"/>
        <w:jc w:val="both"/>
        <w:rPr>
          <w:bCs/>
          <w:szCs w:val="28"/>
        </w:rPr>
      </w:pPr>
      <w:r w:rsidRPr="00D534C9">
        <w:rPr>
          <w:bCs/>
          <w:szCs w:val="28"/>
        </w:rPr>
        <w:t>В рамках федеральной программы «Модернизация школьных систем образования» в 202</w:t>
      </w:r>
      <w:r w:rsidR="00604D24">
        <w:rPr>
          <w:bCs/>
          <w:szCs w:val="28"/>
        </w:rPr>
        <w:t>3</w:t>
      </w:r>
      <w:r w:rsidRPr="00D534C9">
        <w:rPr>
          <w:bCs/>
          <w:szCs w:val="28"/>
        </w:rPr>
        <w:t xml:space="preserve"> году </w:t>
      </w:r>
      <w:r w:rsidR="007E16ED" w:rsidRPr="00D534C9">
        <w:rPr>
          <w:bCs/>
          <w:szCs w:val="28"/>
        </w:rPr>
        <w:t>капитальный ремонт</w:t>
      </w:r>
      <w:r w:rsidR="00604D24">
        <w:rPr>
          <w:bCs/>
          <w:szCs w:val="28"/>
        </w:rPr>
        <w:t xml:space="preserve"> на 571,8 млн. руб.</w:t>
      </w:r>
      <w:r w:rsidR="007E16ED" w:rsidRPr="00D534C9">
        <w:rPr>
          <w:bCs/>
          <w:szCs w:val="28"/>
        </w:rPr>
        <w:t xml:space="preserve"> </w:t>
      </w:r>
      <w:r w:rsidR="007E16ED">
        <w:rPr>
          <w:bCs/>
          <w:szCs w:val="28"/>
        </w:rPr>
        <w:t xml:space="preserve">проведен </w:t>
      </w:r>
      <w:r w:rsidRPr="00D534C9">
        <w:rPr>
          <w:bCs/>
          <w:szCs w:val="28"/>
        </w:rPr>
        <w:t xml:space="preserve">в </w:t>
      </w:r>
      <w:r w:rsidR="00604D24">
        <w:rPr>
          <w:bCs/>
          <w:szCs w:val="28"/>
        </w:rPr>
        <w:t>8</w:t>
      </w:r>
      <w:r w:rsidRPr="00D534C9">
        <w:rPr>
          <w:bCs/>
          <w:szCs w:val="28"/>
        </w:rPr>
        <w:t xml:space="preserve"> </w:t>
      </w:r>
      <w:r w:rsidR="00604D24" w:rsidRPr="00604D24">
        <w:rPr>
          <w:bCs/>
          <w:szCs w:val="28"/>
        </w:rPr>
        <w:t>общеобразовательных организаций из 6 муниципальных районов области и МО «Город Саратов»</w:t>
      </w:r>
      <w:r w:rsidRPr="00D534C9">
        <w:rPr>
          <w:bCs/>
          <w:szCs w:val="28"/>
        </w:rPr>
        <w:t>.</w:t>
      </w:r>
    </w:p>
    <w:p w14:paraId="17B7AAF6" w14:textId="566A9D6D" w:rsidR="00604D24" w:rsidRPr="00604D24" w:rsidRDefault="00604D24" w:rsidP="00604D24">
      <w:pPr>
        <w:spacing w:line="276" w:lineRule="auto"/>
        <w:ind w:firstLine="709"/>
        <w:jc w:val="both"/>
        <w:rPr>
          <w:bCs/>
          <w:szCs w:val="28"/>
        </w:rPr>
      </w:pPr>
      <w:r>
        <w:rPr>
          <w:bCs/>
          <w:szCs w:val="28"/>
        </w:rPr>
        <w:lastRenderedPageBreak/>
        <w:t>Н</w:t>
      </w:r>
      <w:r w:rsidRPr="00604D24">
        <w:rPr>
          <w:bCs/>
          <w:szCs w:val="28"/>
        </w:rPr>
        <w:t>а мероприяти</w:t>
      </w:r>
      <w:r>
        <w:rPr>
          <w:bCs/>
          <w:szCs w:val="28"/>
        </w:rPr>
        <w:t>я</w:t>
      </w:r>
      <w:r w:rsidRPr="00604D24">
        <w:rPr>
          <w:bCs/>
          <w:szCs w:val="28"/>
        </w:rPr>
        <w:t xml:space="preserve"> по обеспечению соответствия требованиям противопожарной и антитеррористической безопасности, санитарным нормам</w:t>
      </w:r>
      <w:r>
        <w:rPr>
          <w:bCs/>
          <w:szCs w:val="28"/>
        </w:rPr>
        <w:t xml:space="preserve"> из областного бюджета было выделено 344,6 млн. рублей</w:t>
      </w:r>
      <w:r w:rsidR="00C026F3">
        <w:rPr>
          <w:bCs/>
          <w:szCs w:val="28"/>
        </w:rPr>
        <w:t>.</w:t>
      </w:r>
    </w:p>
    <w:p w14:paraId="7C266A38" w14:textId="6B7F2F3C" w:rsidR="00604D24" w:rsidRPr="00604D24" w:rsidRDefault="00C026F3" w:rsidP="00604D24">
      <w:pPr>
        <w:spacing w:line="276" w:lineRule="auto"/>
        <w:ind w:firstLine="709"/>
        <w:jc w:val="both"/>
        <w:rPr>
          <w:bCs/>
          <w:szCs w:val="28"/>
        </w:rPr>
      </w:pPr>
      <w:r>
        <w:rPr>
          <w:bCs/>
          <w:szCs w:val="28"/>
        </w:rPr>
        <w:t>К</w:t>
      </w:r>
      <w:r w:rsidRPr="00604D24">
        <w:rPr>
          <w:bCs/>
          <w:szCs w:val="28"/>
        </w:rPr>
        <w:t xml:space="preserve">апитальный и текущий ремонт 100 школ, 100 детских садов, 100 спортзалов </w:t>
      </w:r>
      <w:r>
        <w:rPr>
          <w:bCs/>
          <w:szCs w:val="28"/>
        </w:rPr>
        <w:t xml:space="preserve">был проведён </w:t>
      </w:r>
      <w:r w:rsidRPr="00604D24">
        <w:rPr>
          <w:bCs/>
          <w:szCs w:val="28"/>
        </w:rPr>
        <w:t>по региональному проекту «Развитие инфраструктуры образовательных организаций области»</w:t>
      </w:r>
      <w:r>
        <w:rPr>
          <w:bCs/>
          <w:szCs w:val="28"/>
        </w:rPr>
        <w:t>,</w:t>
      </w:r>
      <w:r w:rsidRPr="00604D24">
        <w:rPr>
          <w:bCs/>
          <w:szCs w:val="28"/>
        </w:rPr>
        <w:t xml:space="preserve"> </w:t>
      </w:r>
      <w:r>
        <w:rPr>
          <w:bCs/>
          <w:szCs w:val="28"/>
        </w:rPr>
        <w:t xml:space="preserve">на что было направлено </w:t>
      </w:r>
      <w:r w:rsidR="00604D24" w:rsidRPr="00604D24">
        <w:rPr>
          <w:bCs/>
          <w:szCs w:val="28"/>
        </w:rPr>
        <w:t>602,4 млн. руб.</w:t>
      </w:r>
    </w:p>
    <w:p w14:paraId="68C5D1CA" w14:textId="28891EB8" w:rsidR="00604D24" w:rsidRPr="00604D24" w:rsidRDefault="00C026F3" w:rsidP="00604D24">
      <w:pPr>
        <w:spacing w:line="276" w:lineRule="auto"/>
        <w:ind w:firstLine="709"/>
        <w:jc w:val="both"/>
        <w:rPr>
          <w:bCs/>
          <w:szCs w:val="28"/>
        </w:rPr>
      </w:pPr>
      <w:r>
        <w:rPr>
          <w:bCs/>
          <w:szCs w:val="28"/>
        </w:rPr>
        <w:t>Н</w:t>
      </w:r>
      <w:r w:rsidR="00604D24" w:rsidRPr="00604D24">
        <w:rPr>
          <w:bCs/>
          <w:szCs w:val="28"/>
        </w:rPr>
        <w:t>а ремонт спортивных залов в 11 сельских школах направлено 17,</w:t>
      </w:r>
      <w:r>
        <w:rPr>
          <w:bCs/>
          <w:szCs w:val="28"/>
        </w:rPr>
        <w:t>3</w:t>
      </w:r>
      <w:r w:rsidR="00DC60D3">
        <w:rPr>
          <w:bCs/>
          <w:szCs w:val="28"/>
        </w:rPr>
        <w:t> </w:t>
      </w:r>
      <w:r w:rsidR="00604D24" w:rsidRPr="00604D24">
        <w:rPr>
          <w:bCs/>
          <w:szCs w:val="28"/>
        </w:rPr>
        <w:t xml:space="preserve">млн. руб., из </w:t>
      </w:r>
      <w:r>
        <w:rPr>
          <w:bCs/>
          <w:szCs w:val="28"/>
        </w:rPr>
        <w:t xml:space="preserve">федерального бюджета и </w:t>
      </w:r>
      <w:r w:rsidR="00604D24" w:rsidRPr="00604D24">
        <w:rPr>
          <w:bCs/>
          <w:szCs w:val="28"/>
        </w:rPr>
        <w:t>0,4 млн. руб.</w:t>
      </w:r>
      <w:r>
        <w:rPr>
          <w:bCs/>
          <w:szCs w:val="28"/>
        </w:rPr>
        <w:t xml:space="preserve"> из областного бюджета.</w:t>
      </w:r>
    </w:p>
    <w:p w14:paraId="080E1E82" w14:textId="45983FA5" w:rsidR="00604D24" w:rsidRPr="00604D24" w:rsidRDefault="00852508" w:rsidP="00604D24">
      <w:pPr>
        <w:spacing w:line="276" w:lineRule="auto"/>
        <w:ind w:firstLine="709"/>
        <w:jc w:val="both"/>
        <w:rPr>
          <w:bCs/>
          <w:szCs w:val="28"/>
        </w:rPr>
      </w:pPr>
      <w:r>
        <w:rPr>
          <w:bCs/>
          <w:szCs w:val="28"/>
        </w:rPr>
        <w:t>В</w:t>
      </w:r>
      <w:r w:rsidRPr="00604D24">
        <w:rPr>
          <w:bCs/>
          <w:szCs w:val="28"/>
        </w:rPr>
        <w:t xml:space="preserve"> 155 учреждений образования</w:t>
      </w:r>
      <w:r>
        <w:rPr>
          <w:bCs/>
          <w:szCs w:val="28"/>
        </w:rPr>
        <w:t xml:space="preserve"> п</w:t>
      </w:r>
      <w:r w:rsidR="00E175AA" w:rsidRPr="00604D24">
        <w:rPr>
          <w:bCs/>
          <w:szCs w:val="28"/>
        </w:rPr>
        <w:t>о федеральным и региональным проектам «Современная школа», «Успех каждого ребенка», «Цифровая образовательная среда», «Молодые профессионалы»</w:t>
      </w:r>
      <w:r w:rsidR="00E175AA">
        <w:rPr>
          <w:bCs/>
          <w:szCs w:val="28"/>
        </w:rPr>
        <w:t xml:space="preserve"> </w:t>
      </w:r>
      <w:r>
        <w:rPr>
          <w:bCs/>
          <w:szCs w:val="28"/>
        </w:rPr>
        <w:t>было приобретено</w:t>
      </w:r>
      <w:r w:rsidRPr="00604D24">
        <w:rPr>
          <w:bCs/>
          <w:szCs w:val="28"/>
        </w:rPr>
        <w:t xml:space="preserve"> </w:t>
      </w:r>
      <w:r>
        <w:rPr>
          <w:bCs/>
          <w:szCs w:val="28"/>
        </w:rPr>
        <w:t>о</w:t>
      </w:r>
      <w:r w:rsidRPr="00604D24">
        <w:rPr>
          <w:bCs/>
          <w:szCs w:val="28"/>
        </w:rPr>
        <w:t>борудовани</w:t>
      </w:r>
      <w:r>
        <w:rPr>
          <w:bCs/>
          <w:szCs w:val="28"/>
        </w:rPr>
        <w:t xml:space="preserve">е </w:t>
      </w:r>
      <w:r w:rsidR="00E175AA">
        <w:rPr>
          <w:bCs/>
          <w:szCs w:val="28"/>
        </w:rPr>
        <w:t>на</w:t>
      </w:r>
      <w:r w:rsidR="00E175AA" w:rsidRPr="00604D24">
        <w:rPr>
          <w:bCs/>
          <w:szCs w:val="28"/>
        </w:rPr>
        <w:t xml:space="preserve"> 700,42 млн. руб. </w:t>
      </w:r>
      <w:r>
        <w:rPr>
          <w:bCs/>
          <w:szCs w:val="28"/>
        </w:rPr>
        <w:t>(</w:t>
      </w:r>
      <w:r w:rsidR="00E175AA" w:rsidRPr="00604D24">
        <w:rPr>
          <w:bCs/>
          <w:szCs w:val="28"/>
        </w:rPr>
        <w:t>из них 631,34 млн. руб.</w:t>
      </w:r>
      <w:r w:rsidR="00E175AA">
        <w:rPr>
          <w:bCs/>
          <w:szCs w:val="28"/>
        </w:rPr>
        <w:t xml:space="preserve"> </w:t>
      </w:r>
      <w:r>
        <w:rPr>
          <w:bCs/>
          <w:szCs w:val="28"/>
        </w:rPr>
        <w:t xml:space="preserve">– </w:t>
      </w:r>
      <w:r w:rsidR="00E175AA">
        <w:rPr>
          <w:bCs/>
          <w:szCs w:val="28"/>
        </w:rPr>
        <w:t>из</w:t>
      </w:r>
      <w:r>
        <w:rPr>
          <w:bCs/>
          <w:szCs w:val="28"/>
        </w:rPr>
        <w:t xml:space="preserve"> </w:t>
      </w:r>
      <w:r w:rsidR="00E175AA">
        <w:rPr>
          <w:bCs/>
          <w:szCs w:val="28"/>
        </w:rPr>
        <w:t xml:space="preserve">федерального бюджета и </w:t>
      </w:r>
      <w:r w:rsidR="00E175AA" w:rsidRPr="00604D24">
        <w:rPr>
          <w:bCs/>
          <w:szCs w:val="28"/>
        </w:rPr>
        <w:t>69,08 млн. руб.</w:t>
      </w:r>
      <w:r w:rsidR="00E175AA">
        <w:rPr>
          <w:bCs/>
          <w:szCs w:val="28"/>
        </w:rPr>
        <w:t xml:space="preserve"> – из областного</w:t>
      </w:r>
      <w:r>
        <w:rPr>
          <w:bCs/>
          <w:szCs w:val="28"/>
        </w:rPr>
        <w:t>)</w:t>
      </w:r>
      <w:r w:rsidR="00E175AA">
        <w:rPr>
          <w:bCs/>
          <w:szCs w:val="28"/>
        </w:rPr>
        <w:t>.</w:t>
      </w:r>
    </w:p>
    <w:p w14:paraId="33ACC7F0" w14:textId="77777777" w:rsidR="00E175AA" w:rsidRPr="00604D24" w:rsidRDefault="00E175AA" w:rsidP="00E175AA">
      <w:pPr>
        <w:spacing w:line="276" w:lineRule="auto"/>
        <w:ind w:firstLine="709"/>
        <w:jc w:val="both"/>
        <w:rPr>
          <w:bCs/>
          <w:szCs w:val="28"/>
        </w:rPr>
      </w:pPr>
      <w:r>
        <w:rPr>
          <w:bCs/>
          <w:szCs w:val="28"/>
        </w:rPr>
        <w:t xml:space="preserve">На </w:t>
      </w:r>
      <w:r w:rsidRPr="00604D24">
        <w:rPr>
          <w:bCs/>
          <w:szCs w:val="28"/>
        </w:rPr>
        <w:t xml:space="preserve">создание условий для обучения детей с ОВЗ в пяти госучреждениях </w:t>
      </w:r>
      <w:r>
        <w:rPr>
          <w:bCs/>
          <w:szCs w:val="28"/>
        </w:rPr>
        <w:t xml:space="preserve">было затрачено </w:t>
      </w:r>
      <w:r w:rsidRPr="00604D24">
        <w:rPr>
          <w:bCs/>
          <w:szCs w:val="28"/>
        </w:rPr>
        <w:t>46,2 млн. руб.</w:t>
      </w:r>
    </w:p>
    <w:p w14:paraId="64837694" w14:textId="68F1FDA6" w:rsidR="00E175AA" w:rsidRDefault="005A1F90" w:rsidP="00604D24">
      <w:pPr>
        <w:spacing w:line="276" w:lineRule="auto"/>
        <w:ind w:firstLine="709"/>
        <w:jc w:val="both"/>
        <w:rPr>
          <w:bCs/>
          <w:szCs w:val="28"/>
        </w:rPr>
      </w:pPr>
      <w:r>
        <w:rPr>
          <w:bCs/>
          <w:szCs w:val="28"/>
        </w:rPr>
        <w:t>В</w:t>
      </w:r>
      <w:r w:rsidRPr="00604D24">
        <w:rPr>
          <w:bCs/>
          <w:szCs w:val="28"/>
        </w:rPr>
        <w:t xml:space="preserve"> школах на селе и в малых</w:t>
      </w:r>
      <w:r>
        <w:rPr>
          <w:bCs/>
          <w:szCs w:val="28"/>
        </w:rPr>
        <w:t xml:space="preserve"> </w:t>
      </w:r>
      <w:r w:rsidRPr="00604D24">
        <w:rPr>
          <w:bCs/>
          <w:szCs w:val="28"/>
        </w:rPr>
        <w:t>городах</w:t>
      </w:r>
      <w:r>
        <w:rPr>
          <w:bCs/>
          <w:szCs w:val="28"/>
        </w:rPr>
        <w:t xml:space="preserve"> б</w:t>
      </w:r>
      <w:r w:rsidR="00E175AA">
        <w:rPr>
          <w:bCs/>
          <w:szCs w:val="28"/>
        </w:rPr>
        <w:t xml:space="preserve">ыли </w:t>
      </w:r>
      <w:r w:rsidR="00604D24" w:rsidRPr="00604D24">
        <w:rPr>
          <w:bCs/>
          <w:szCs w:val="28"/>
        </w:rPr>
        <w:t>создан</w:t>
      </w:r>
      <w:r w:rsidR="00E175AA">
        <w:rPr>
          <w:bCs/>
          <w:szCs w:val="28"/>
        </w:rPr>
        <w:t>ы</w:t>
      </w:r>
      <w:r w:rsidR="00604D24" w:rsidRPr="00604D24">
        <w:rPr>
          <w:bCs/>
          <w:szCs w:val="28"/>
        </w:rPr>
        <w:t xml:space="preserve"> 65 центров «Точка роста»</w:t>
      </w:r>
      <w:r>
        <w:rPr>
          <w:bCs/>
          <w:szCs w:val="28"/>
        </w:rPr>
        <w:t xml:space="preserve"> (всего на начало учебного года их стало 306)</w:t>
      </w:r>
      <w:r w:rsidR="00604D24" w:rsidRPr="00604D24">
        <w:rPr>
          <w:bCs/>
          <w:szCs w:val="28"/>
        </w:rPr>
        <w:t xml:space="preserve"> </w:t>
      </w:r>
      <w:r w:rsidR="00E175AA">
        <w:rPr>
          <w:bCs/>
          <w:szCs w:val="28"/>
        </w:rPr>
        <w:t>(</w:t>
      </w:r>
      <w:r w:rsidR="00E175AA" w:rsidRPr="00604D24">
        <w:rPr>
          <w:bCs/>
          <w:szCs w:val="28"/>
        </w:rPr>
        <w:t>142,7 млн. рублей</w:t>
      </w:r>
      <w:r w:rsidR="00E175AA">
        <w:rPr>
          <w:bCs/>
          <w:szCs w:val="28"/>
        </w:rPr>
        <w:t>),</w:t>
      </w:r>
      <w:r w:rsidR="00604D24" w:rsidRPr="00604D24">
        <w:rPr>
          <w:bCs/>
          <w:szCs w:val="28"/>
        </w:rPr>
        <w:t xml:space="preserve"> </w:t>
      </w:r>
      <w:r w:rsidR="00E175AA" w:rsidRPr="00604D24">
        <w:rPr>
          <w:bCs/>
          <w:szCs w:val="28"/>
        </w:rPr>
        <w:t>центр цифрового образования «IT-куб» на базе СОШ №3 г. Ершова</w:t>
      </w:r>
      <w:r w:rsidR="00E175AA" w:rsidRPr="00E175AA">
        <w:rPr>
          <w:bCs/>
          <w:szCs w:val="28"/>
        </w:rPr>
        <w:t xml:space="preserve"> </w:t>
      </w:r>
      <w:r w:rsidR="00E175AA">
        <w:rPr>
          <w:bCs/>
          <w:szCs w:val="28"/>
        </w:rPr>
        <w:t>(</w:t>
      </w:r>
      <w:r w:rsidR="00E175AA" w:rsidRPr="00604D24">
        <w:rPr>
          <w:bCs/>
          <w:szCs w:val="28"/>
        </w:rPr>
        <w:t>20,3</w:t>
      </w:r>
      <w:r w:rsidR="00DC60D3">
        <w:rPr>
          <w:bCs/>
          <w:szCs w:val="28"/>
        </w:rPr>
        <w:t> </w:t>
      </w:r>
      <w:r w:rsidR="00E175AA" w:rsidRPr="00604D24">
        <w:rPr>
          <w:bCs/>
          <w:szCs w:val="28"/>
        </w:rPr>
        <w:t>млн. руб</w:t>
      </w:r>
      <w:r w:rsidR="00E175AA">
        <w:rPr>
          <w:bCs/>
          <w:szCs w:val="28"/>
        </w:rPr>
        <w:t>.)</w:t>
      </w:r>
      <w:r w:rsidR="00E175AA" w:rsidRPr="00604D24">
        <w:rPr>
          <w:bCs/>
          <w:szCs w:val="28"/>
        </w:rPr>
        <w:t>.</w:t>
      </w:r>
    </w:p>
    <w:p w14:paraId="388F72E3" w14:textId="632F83C4" w:rsidR="00604D24" w:rsidRPr="00604D24" w:rsidRDefault="00E175AA" w:rsidP="00604D24">
      <w:pPr>
        <w:spacing w:line="276" w:lineRule="auto"/>
        <w:ind w:firstLine="709"/>
        <w:jc w:val="both"/>
        <w:rPr>
          <w:bCs/>
          <w:szCs w:val="28"/>
        </w:rPr>
      </w:pPr>
      <w:r>
        <w:rPr>
          <w:bCs/>
          <w:szCs w:val="28"/>
        </w:rPr>
        <w:t xml:space="preserve">В </w:t>
      </w:r>
      <w:r w:rsidR="00604D24" w:rsidRPr="00604D24">
        <w:rPr>
          <w:bCs/>
          <w:szCs w:val="28"/>
        </w:rPr>
        <w:t xml:space="preserve">25 школах 14 муниципальных районов </w:t>
      </w:r>
      <w:r w:rsidR="00852508">
        <w:rPr>
          <w:bCs/>
          <w:szCs w:val="28"/>
        </w:rPr>
        <w:t xml:space="preserve">появились </w:t>
      </w:r>
      <w:r w:rsidR="00604D24" w:rsidRPr="00604D24">
        <w:rPr>
          <w:bCs/>
          <w:szCs w:val="28"/>
        </w:rPr>
        <w:t xml:space="preserve">372 оснащенных мест дополнительного образования </w:t>
      </w:r>
      <w:r w:rsidR="00852508">
        <w:rPr>
          <w:bCs/>
          <w:szCs w:val="28"/>
        </w:rPr>
        <w:t xml:space="preserve">на что было израсходовано </w:t>
      </w:r>
      <w:r w:rsidR="00604D24" w:rsidRPr="00604D24">
        <w:rPr>
          <w:bCs/>
          <w:szCs w:val="28"/>
        </w:rPr>
        <w:t>2,29 млн. руб</w:t>
      </w:r>
      <w:r w:rsidR="00852508">
        <w:rPr>
          <w:bCs/>
          <w:szCs w:val="28"/>
        </w:rPr>
        <w:t>.</w:t>
      </w:r>
    </w:p>
    <w:p w14:paraId="72375244" w14:textId="3B416188" w:rsidR="00604D24" w:rsidRPr="00604D24" w:rsidRDefault="00E175AA" w:rsidP="00604D24">
      <w:pPr>
        <w:spacing w:line="276" w:lineRule="auto"/>
        <w:ind w:firstLine="709"/>
        <w:jc w:val="both"/>
        <w:rPr>
          <w:bCs/>
          <w:szCs w:val="28"/>
        </w:rPr>
      </w:pPr>
      <w:r>
        <w:rPr>
          <w:bCs/>
          <w:szCs w:val="28"/>
        </w:rPr>
        <w:t>Д</w:t>
      </w:r>
      <w:r w:rsidRPr="00604D24">
        <w:rPr>
          <w:bCs/>
          <w:szCs w:val="28"/>
        </w:rPr>
        <w:t xml:space="preserve">ля внедрения цифровой образовательной среды </w:t>
      </w:r>
      <w:r w:rsidR="00604D24" w:rsidRPr="00604D24">
        <w:rPr>
          <w:bCs/>
          <w:szCs w:val="28"/>
        </w:rPr>
        <w:t>оборудовани</w:t>
      </w:r>
      <w:r>
        <w:rPr>
          <w:bCs/>
          <w:szCs w:val="28"/>
        </w:rPr>
        <w:t xml:space="preserve">е стоимостью </w:t>
      </w:r>
      <w:r w:rsidRPr="00604D24">
        <w:rPr>
          <w:bCs/>
          <w:szCs w:val="28"/>
        </w:rPr>
        <w:t>131,1 млн. руб.</w:t>
      </w:r>
      <w:r w:rsidR="00604D24" w:rsidRPr="00604D24">
        <w:rPr>
          <w:bCs/>
          <w:szCs w:val="28"/>
        </w:rPr>
        <w:t xml:space="preserve"> </w:t>
      </w:r>
      <w:r w:rsidR="00852508">
        <w:rPr>
          <w:bCs/>
          <w:szCs w:val="28"/>
        </w:rPr>
        <w:t xml:space="preserve">было </w:t>
      </w:r>
      <w:r w:rsidR="00852508" w:rsidRPr="00604D24">
        <w:rPr>
          <w:bCs/>
          <w:szCs w:val="28"/>
        </w:rPr>
        <w:t>постав</w:t>
      </w:r>
      <w:r w:rsidR="00852508">
        <w:rPr>
          <w:bCs/>
          <w:szCs w:val="28"/>
        </w:rPr>
        <w:t>лено</w:t>
      </w:r>
      <w:r w:rsidR="00852508" w:rsidRPr="00604D24">
        <w:rPr>
          <w:bCs/>
          <w:szCs w:val="28"/>
        </w:rPr>
        <w:t xml:space="preserve"> </w:t>
      </w:r>
      <w:r w:rsidR="00604D24" w:rsidRPr="00604D24">
        <w:rPr>
          <w:bCs/>
          <w:szCs w:val="28"/>
        </w:rPr>
        <w:t>в 41 образовательную организацию</w:t>
      </w:r>
      <w:r>
        <w:rPr>
          <w:bCs/>
          <w:szCs w:val="28"/>
        </w:rPr>
        <w:t>.</w:t>
      </w:r>
    </w:p>
    <w:p w14:paraId="4F5BF8CF" w14:textId="2ED32E21" w:rsidR="00604D24" w:rsidRPr="00604D24" w:rsidRDefault="00E175AA" w:rsidP="00604D24">
      <w:pPr>
        <w:spacing w:line="276" w:lineRule="auto"/>
        <w:ind w:firstLine="709"/>
        <w:jc w:val="both"/>
        <w:rPr>
          <w:bCs/>
          <w:szCs w:val="28"/>
        </w:rPr>
      </w:pPr>
      <w:r>
        <w:rPr>
          <w:bCs/>
          <w:szCs w:val="28"/>
        </w:rPr>
        <w:t>Н</w:t>
      </w:r>
      <w:r w:rsidRPr="00604D24">
        <w:rPr>
          <w:bCs/>
          <w:szCs w:val="28"/>
        </w:rPr>
        <w:t>а базе ГАОУ СО «Инженерный лицей»</w:t>
      </w:r>
      <w:r>
        <w:rPr>
          <w:bCs/>
          <w:szCs w:val="28"/>
        </w:rPr>
        <w:t xml:space="preserve"> был </w:t>
      </w:r>
      <w:r w:rsidR="00604D24" w:rsidRPr="00604D24">
        <w:rPr>
          <w:bCs/>
          <w:szCs w:val="28"/>
        </w:rPr>
        <w:t>создан региональн</w:t>
      </w:r>
      <w:r>
        <w:rPr>
          <w:bCs/>
          <w:szCs w:val="28"/>
        </w:rPr>
        <w:t>ый</w:t>
      </w:r>
      <w:r w:rsidR="00604D24" w:rsidRPr="00604D24">
        <w:rPr>
          <w:bCs/>
          <w:szCs w:val="28"/>
        </w:rPr>
        <w:t xml:space="preserve"> центр выявления, поддержки и развития способностей и талантов у детей и молодежи </w:t>
      </w:r>
      <w:r>
        <w:rPr>
          <w:bCs/>
          <w:szCs w:val="28"/>
        </w:rPr>
        <w:t xml:space="preserve">на эти цели </w:t>
      </w:r>
      <w:r w:rsidR="00852508">
        <w:rPr>
          <w:bCs/>
          <w:szCs w:val="28"/>
        </w:rPr>
        <w:t>было выделено</w:t>
      </w:r>
      <w:r w:rsidR="00604D24" w:rsidRPr="00604D24">
        <w:rPr>
          <w:bCs/>
          <w:szCs w:val="28"/>
        </w:rPr>
        <w:t>197,4 млн.</w:t>
      </w:r>
      <w:r w:rsidR="005F204D">
        <w:rPr>
          <w:bCs/>
          <w:szCs w:val="28"/>
        </w:rPr>
        <w:t xml:space="preserve"> </w:t>
      </w:r>
      <w:r w:rsidR="00604D24" w:rsidRPr="00604D24">
        <w:rPr>
          <w:bCs/>
          <w:szCs w:val="28"/>
        </w:rPr>
        <w:t xml:space="preserve">руб., из них </w:t>
      </w:r>
      <w:r w:rsidR="00DC60D3">
        <w:rPr>
          <w:bCs/>
          <w:szCs w:val="28"/>
        </w:rPr>
        <w:t>федеральный бюджет</w:t>
      </w:r>
      <w:r w:rsidR="00604D24" w:rsidRPr="00604D24">
        <w:rPr>
          <w:bCs/>
          <w:szCs w:val="28"/>
        </w:rPr>
        <w:t xml:space="preserve"> - 173,9 млн. руб., </w:t>
      </w:r>
      <w:r w:rsidR="00DC60D3">
        <w:rPr>
          <w:bCs/>
          <w:szCs w:val="28"/>
        </w:rPr>
        <w:t>областной бюджет</w:t>
      </w:r>
      <w:r w:rsidR="00604D24" w:rsidRPr="00604D24">
        <w:rPr>
          <w:bCs/>
          <w:szCs w:val="28"/>
        </w:rPr>
        <w:t xml:space="preserve"> - 23,5 млн. руб.)</w:t>
      </w:r>
      <w:r w:rsidR="00DC60D3">
        <w:rPr>
          <w:bCs/>
          <w:szCs w:val="28"/>
        </w:rPr>
        <w:t>.</w:t>
      </w:r>
    </w:p>
    <w:p w14:paraId="1664EBA7" w14:textId="2283EBAD" w:rsidR="00604D24" w:rsidRPr="00604D24" w:rsidRDefault="005F204D" w:rsidP="00604D24">
      <w:pPr>
        <w:spacing w:line="276" w:lineRule="auto"/>
        <w:ind w:firstLine="709"/>
        <w:jc w:val="both"/>
        <w:rPr>
          <w:bCs/>
          <w:szCs w:val="28"/>
        </w:rPr>
      </w:pPr>
      <w:r>
        <w:rPr>
          <w:bCs/>
          <w:szCs w:val="28"/>
        </w:rPr>
        <w:t>С</w:t>
      </w:r>
      <w:r w:rsidR="00604D24" w:rsidRPr="00604D24">
        <w:rPr>
          <w:bCs/>
          <w:szCs w:val="28"/>
        </w:rPr>
        <w:t>оздан</w:t>
      </w:r>
      <w:r>
        <w:rPr>
          <w:bCs/>
          <w:szCs w:val="28"/>
        </w:rPr>
        <w:t>ы</w:t>
      </w:r>
      <w:r w:rsidR="00604D24" w:rsidRPr="00604D24">
        <w:rPr>
          <w:bCs/>
          <w:szCs w:val="28"/>
        </w:rPr>
        <w:t xml:space="preserve"> 15 мастерских по направлениям «Строительство», «Обслуживание транспорта и логистика», «Сельское хозяйство», «Машиностроение» в 7 организациях </w:t>
      </w:r>
      <w:r>
        <w:rPr>
          <w:bCs/>
          <w:szCs w:val="28"/>
        </w:rPr>
        <w:t>профессионального образования.</w:t>
      </w:r>
    </w:p>
    <w:p w14:paraId="7E240657" w14:textId="06CBA6A3" w:rsidR="00604D24" w:rsidRPr="00604D24" w:rsidRDefault="00604D24" w:rsidP="00604D24">
      <w:pPr>
        <w:spacing w:line="276" w:lineRule="auto"/>
        <w:ind w:firstLine="709"/>
        <w:jc w:val="both"/>
        <w:rPr>
          <w:bCs/>
          <w:szCs w:val="28"/>
        </w:rPr>
      </w:pPr>
      <w:r w:rsidRPr="00604D24">
        <w:rPr>
          <w:bCs/>
          <w:szCs w:val="28"/>
        </w:rPr>
        <w:t xml:space="preserve">По федеральному проекту «Земский учитель» </w:t>
      </w:r>
      <w:r w:rsidR="005F204D">
        <w:rPr>
          <w:bCs/>
          <w:szCs w:val="28"/>
        </w:rPr>
        <w:t>в</w:t>
      </w:r>
      <w:r w:rsidRPr="00604D24">
        <w:rPr>
          <w:bCs/>
          <w:szCs w:val="28"/>
        </w:rPr>
        <w:t xml:space="preserve"> результате конкурсного отбора определены участники проекта в целях замещения 16 вакансий в 12 районах области.</w:t>
      </w:r>
    </w:p>
    <w:p w14:paraId="6EE723C6" w14:textId="77777777" w:rsidR="00604D24" w:rsidRPr="00604D24" w:rsidRDefault="00604D24" w:rsidP="00604D24">
      <w:pPr>
        <w:spacing w:line="276" w:lineRule="auto"/>
        <w:ind w:firstLine="709"/>
        <w:jc w:val="both"/>
        <w:rPr>
          <w:bCs/>
          <w:szCs w:val="28"/>
        </w:rPr>
      </w:pPr>
      <w:r w:rsidRPr="00604D24">
        <w:rPr>
          <w:bCs/>
          <w:szCs w:val="28"/>
        </w:rPr>
        <w:t>Для обеспечения пребывания детей в школах в режиме полного дня, а также в целях оказания всесторонней помощи семье в период обучения детей планируется к 1 сентября 2023 года увеличение групп продленного дня по региону с 585 до 840.</w:t>
      </w:r>
    </w:p>
    <w:p w14:paraId="3454477C" w14:textId="77777777" w:rsidR="00604D24" w:rsidRPr="00604D24" w:rsidRDefault="00604D24" w:rsidP="00604D24">
      <w:pPr>
        <w:spacing w:line="276" w:lineRule="auto"/>
        <w:ind w:firstLine="709"/>
        <w:jc w:val="both"/>
        <w:rPr>
          <w:bCs/>
          <w:szCs w:val="28"/>
        </w:rPr>
      </w:pPr>
      <w:r w:rsidRPr="00604D24">
        <w:rPr>
          <w:bCs/>
          <w:szCs w:val="28"/>
        </w:rPr>
        <w:t>Для обеспечения закупки учебников и учебных пособий в соответствии с региональными нормативами до бюджетов муниципальных районов (городских округов) области доведены средства в объеме 175,216 млн. руб. Для обеспечения в 2023/ 2024 учебном году обучающихся: 10-х и 11-х классов бесплатным комплектом учебников по истории выделено дополнительно 52 млн. руб., 5-х классов учебниками по основам духовно-нравственной культуры и светской этике - 20 млн. руб.</w:t>
      </w:r>
    </w:p>
    <w:p w14:paraId="18253A09" w14:textId="1981C835" w:rsidR="00604D24" w:rsidRDefault="00604D24" w:rsidP="00604D24">
      <w:pPr>
        <w:spacing w:line="276" w:lineRule="auto"/>
        <w:ind w:firstLine="709"/>
        <w:jc w:val="both"/>
        <w:rPr>
          <w:bCs/>
          <w:szCs w:val="28"/>
        </w:rPr>
      </w:pPr>
      <w:r w:rsidRPr="00604D24">
        <w:rPr>
          <w:bCs/>
          <w:szCs w:val="28"/>
        </w:rPr>
        <w:t xml:space="preserve">В новом учебном году будут обеспечены бесплатным горячим питанием 100% обучающихся с 1 по 4 классы (106,7 тыс. чел.) 597 муниципальных и государственных общеобразовательных организаций </w:t>
      </w:r>
      <w:r w:rsidR="005F204D">
        <w:rPr>
          <w:bCs/>
          <w:szCs w:val="28"/>
        </w:rPr>
        <w:t xml:space="preserve">на эти цели предусмотрено </w:t>
      </w:r>
      <w:r w:rsidRPr="00604D24">
        <w:rPr>
          <w:bCs/>
          <w:szCs w:val="28"/>
        </w:rPr>
        <w:t xml:space="preserve">1132,4 млн. руб., из них </w:t>
      </w:r>
      <w:r w:rsidR="00265237">
        <w:rPr>
          <w:bCs/>
          <w:szCs w:val="28"/>
        </w:rPr>
        <w:t>федеральный бюджет</w:t>
      </w:r>
      <w:r w:rsidRPr="00604D24">
        <w:rPr>
          <w:bCs/>
          <w:szCs w:val="28"/>
        </w:rPr>
        <w:t xml:space="preserve"> </w:t>
      </w:r>
      <w:r w:rsidR="00265237">
        <w:rPr>
          <w:bCs/>
          <w:szCs w:val="28"/>
        </w:rPr>
        <w:t>–</w:t>
      </w:r>
      <w:r w:rsidRPr="00604D24">
        <w:rPr>
          <w:bCs/>
          <w:szCs w:val="28"/>
        </w:rPr>
        <w:t xml:space="preserve"> 1007,9 млн руб.,</w:t>
      </w:r>
      <w:r w:rsidR="005F204D">
        <w:rPr>
          <w:bCs/>
          <w:szCs w:val="28"/>
        </w:rPr>
        <w:t xml:space="preserve"> </w:t>
      </w:r>
      <w:r w:rsidR="00265237">
        <w:rPr>
          <w:bCs/>
          <w:szCs w:val="28"/>
        </w:rPr>
        <w:t>областной бюджет</w:t>
      </w:r>
      <w:r w:rsidRPr="00604D24">
        <w:rPr>
          <w:bCs/>
          <w:szCs w:val="28"/>
        </w:rPr>
        <w:t xml:space="preserve"> - 124,5 млн руб.</w:t>
      </w:r>
    </w:p>
    <w:p w14:paraId="4C6617F1" w14:textId="60659C2F" w:rsidR="00E1307D" w:rsidRPr="004B799D" w:rsidRDefault="00E1307D" w:rsidP="00BC0AC5">
      <w:pPr>
        <w:pStyle w:val="af0"/>
        <w:spacing w:line="276" w:lineRule="auto"/>
        <w:ind w:firstLine="709"/>
        <w:rPr>
          <w:szCs w:val="28"/>
        </w:rPr>
      </w:pPr>
      <w:r w:rsidRPr="004B799D">
        <w:rPr>
          <w:szCs w:val="28"/>
        </w:rPr>
        <w:t xml:space="preserve">По данным, полученным от председателей первичных профсоюзных организаций учреждений высшего </w:t>
      </w:r>
      <w:r w:rsidR="005A1F90">
        <w:rPr>
          <w:szCs w:val="28"/>
        </w:rPr>
        <w:t xml:space="preserve">и </w:t>
      </w:r>
      <w:r w:rsidR="005A1F90" w:rsidRPr="00322895">
        <w:rPr>
          <w:szCs w:val="28"/>
        </w:rPr>
        <w:t>профессионального образования</w:t>
      </w:r>
      <w:r w:rsidRPr="004B799D">
        <w:rPr>
          <w:szCs w:val="28"/>
        </w:rPr>
        <w:t xml:space="preserve">, </w:t>
      </w:r>
      <w:r w:rsidR="005A1F90">
        <w:rPr>
          <w:szCs w:val="28"/>
        </w:rPr>
        <w:t>в</w:t>
      </w:r>
      <w:r w:rsidR="005A1F90" w:rsidRPr="00322895">
        <w:rPr>
          <w:szCs w:val="28"/>
        </w:rPr>
        <w:t>се учреждения готовы к новому учебному году</w:t>
      </w:r>
      <w:r w:rsidR="005A1F90">
        <w:rPr>
          <w:szCs w:val="28"/>
        </w:rPr>
        <w:t>,</w:t>
      </w:r>
      <w:r w:rsidR="005A1F90" w:rsidRPr="004B799D">
        <w:rPr>
          <w:szCs w:val="28"/>
        </w:rPr>
        <w:t xml:space="preserve"> </w:t>
      </w:r>
      <w:r w:rsidRPr="004B799D">
        <w:rPr>
          <w:szCs w:val="28"/>
        </w:rPr>
        <w:t>аварийных объектов нет, в объектах социальной сферы (общежития, здравпункты и т.д.) проведен необходимый ремонт, все они готовы к новому учебному году.</w:t>
      </w:r>
    </w:p>
    <w:p w14:paraId="235A5715" w14:textId="40154F34" w:rsidR="00D035B6" w:rsidRPr="003469D0" w:rsidRDefault="00345F75" w:rsidP="00BC0AC5">
      <w:pPr>
        <w:spacing w:line="276" w:lineRule="auto"/>
        <w:ind w:firstLine="709"/>
        <w:jc w:val="both"/>
        <w:rPr>
          <w:color w:val="000000"/>
          <w:lang w:bidi="ru-RU"/>
        </w:rPr>
      </w:pPr>
      <w:r w:rsidRPr="003469D0">
        <w:rPr>
          <w:color w:val="000000"/>
          <w:lang w:bidi="ru-RU"/>
        </w:rPr>
        <w:t>П</w:t>
      </w:r>
      <w:r w:rsidR="00D035B6" w:rsidRPr="003469D0">
        <w:rPr>
          <w:color w:val="000000"/>
          <w:lang w:bidi="ru-RU"/>
        </w:rPr>
        <w:t>редседател</w:t>
      </w:r>
      <w:r w:rsidRPr="003469D0">
        <w:rPr>
          <w:color w:val="000000"/>
          <w:lang w:bidi="ru-RU"/>
        </w:rPr>
        <w:t>и</w:t>
      </w:r>
      <w:r w:rsidR="00D035B6" w:rsidRPr="003469D0">
        <w:rPr>
          <w:color w:val="000000"/>
          <w:lang w:bidi="ru-RU"/>
        </w:rPr>
        <w:t xml:space="preserve"> районных и городских профсоюзных организаций</w:t>
      </w:r>
      <w:r w:rsidR="00DC426A" w:rsidRPr="003469D0">
        <w:rPr>
          <w:color w:val="000000"/>
          <w:lang w:bidi="ru-RU"/>
        </w:rPr>
        <w:t xml:space="preserve">, </w:t>
      </w:r>
      <w:r w:rsidR="001D5326" w:rsidRPr="003469D0">
        <w:t xml:space="preserve">председатели первичных профсоюзных организаций высшего и профессионального образования, </w:t>
      </w:r>
      <w:r w:rsidR="00DC426A" w:rsidRPr="003469D0">
        <w:rPr>
          <w:color w:val="000000"/>
          <w:lang w:bidi="ru-RU"/>
        </w:rPr>
        <w:t>внештатны</w:t>
      </w:r>
      <w:r w:rsidRPr="003469D0">
        <w:rPr>
          <w:color w:val="000000"/>
          <w:lang w:bidi="ru-RU"/>
        </w:rPr>
        <w:t>е</w:t>
      </w:r>
      <w:r w:rsidR="00DC426A" w:rsidRPr="003469D0">
        <w:rPr>
          <w:color w:val="000000"/>
          <w:lang w:bidi="ru-RU"/>
        </w:rPr>
        <w:t xml:space="preserve"> технически</w:t>
      </w:r>
      <w:r w:rsidRPr="003469D0">
        <w:rPr>
          <w:color w:val="000000"/>
          <w:lang w:bidi="ru-RU"/>
        </w:rPr>
        <w:t>е</w:t>
      </w:r>
      <w:r w:rsidR="00DC426A" w:rsidRPr="003469D0">
        <w:rPr>
          <w:color w:val="000000"/>
          <w:lang w:bidi="ru-RU"/>
        </w:rPr>
        <w:t xml:space="preserve"> инспектор</w:t>
      </w:r>
      <w:r w:rsidRPr="003469D0">
        <w:rPr>
          <w:color w:val="000000"/>
          <w:lang w:bidi="ru-RU"/>
        </w:rPr>
        <w:t>ы</w:t>
      </w:r>
      <w:r w:rsidR="00D035B6" w:rsidRPr="003469D0">
        <w:rPr>
          <w:color w:val="000000"/>
          <w:lang w:bidi="ru-RU"/>
        </w:rPr>
        <w:t xml:space="preserve"> в соответствии с федеральными рекомендациями принял</w:t>
      </w:r>
      <w:r w:rsidR="001D5326" w:rsidRPr="003469D0">
        <w:rPr>
          <w:color w:val="000000"/>
          <w:lang w:bidi="ru-RU"/>
        </w:rPr>
        <w:t>и</w:t>
      </w:r>
      <w:r w:rsidR="00D035B6" w:rsidRPr="003469D0">
        <w:rPr>
          <w:color w:val="000000"/>
          <w:lang w:bidi="ru-RU"/>
        </w:rPr>
        <w:t xml:space="preserve"> участие в проверке готовности образовательных учреждений к новому учебному году.</w:t>
      </w:r>
    </w:p>
    <w:p w14:paraId="5BCB7FC1" w14:textId="316A0225" w:rsidR="00FD2770" w:rsidRPr="003469D0" w:rsidRDefault="00BE2984" w:rsidP="00BC0AC5">
      <w:pPr>
        <w:tabs>
          <w:tab w:val="left" w:pos="5078"/>
        </w:tabs>
        <w:spacing w:line="276" w:lineRule="auto"/>
        <w:ind w:firstLine="709"/>
        <w:jc w:val="both"/>
        <w:rPr>
          <w:color w:val="000000"/>
          <w:lang w:bidi="ru-RU"/>
        </w:rPr>
      </w:pPr>
      <w:r w:rsidRPr="003469D0">
        <w:rPr>
          <w:color w:val="000000"/>
          <w:lang w:bidi="ru-RU"/>
        </w:rPr>
        <w:t>Проведённая силами внештатной технической инспекции, председателями местных организаций Профсоюза проверка подготовки к новому учебному году образовательных учреждений области показала, что</w:t>
      </w:r>
      <w:r w:rsidR="00E30292" w:rsidRPr="003469D0">
        <w:rPr>
          <w:color w:val="000000"/>
          <w:lang w:bidi="ru-RU"/>
        </w:rPr>
        <w:t xml:space="preserve"> </w:t>
      </w:r>
      <w:r w:rsidR="003469D0" w:rsidRPr="003469D0">
        <w:rPr>
          <w:color w:val="000000"/>
          <w:lang w:bidi="ru-RU"/>
        </w:rPr>
        <w:t>39</w:t>
      </w:r>
      <w:r w:rsidR="00FD2770" w:rsidRPr="003469D0">
        <w:rPr>
          <w:color w:val="000000"/>
          <w:lang w:bidi="ru-RU"/>
        </w:rPr>
        <w:t>% организаций были проведены</w:t>
      </w:r>
      <w:r w:rsidR="003469D0" w:rsidRPr="003469D0">
        <w:rPr>
          <w:color w:val="000000"/>
          <w:lang w:bidi="ru-RU"/>
        </w:rPr>
        <w:t xml:space="preserve"> текущие</w:t>
      </w:r>
      <w:r w:rsidR="00FD2770" w:rsidRPr="003469D0">
        <w:rPr>
          <w:color w:val="000000"/>
          <w:lang w:bidi="ru-RU"/>
        </w:rPr>
        <w:t xml:space="preserve"> ремонтные работы, на которые было затрачено</w:t>
      </w:r>
      <w:r w:rsidR="003469D0" w:rsidRPr="003469D0">
        <w:rPr>
          <w:color w:val="000000"/>
          <w:lang w:bidi="ru-RU"/>
        </w:rPr>
        <w:t xml:space="preserve"> более</w:t>
      </w:r>
      <w:r w:rsidR="00FD2770" w:rsidRPr="003469D0">
        <w:rPr>
          <w:color w:val="000000"/>
          <w:lang w:bidi="ru-RU"/>
        </w:rPr>
        <w:t xml:space="preserve"> </w:t>
      </w:r>
      <w:r w:rsidR="003469D0" w:rsidRPr="003469D0">
        <w:rPr>
          <w:color w:val="000000"/>
          <w:lang w:bidi="ru-RU"/>
        </w:rPr>
        <w:t>359</w:t>
      </w:r>
      <w:r w:rsidR="00FD2770" w:rsidRPr="003469D0">
        <w:rPr>
          <w:color w:val="000000"/>
          <w:lang w:bidi="ru-RU"/>
        </w:rPr>
        <w:t xml:space="preserve"> млн. руб.</w:t>
      </w:r>
    </w:p>
    <w:p w14:paraId="28F0FD5F" w14:textId="601DAEF5" w:rsidR="00F73705" w:rsidRPr="00E50FA2" w:rsidRDefault="00F73705" w:rsidP="00BC0AC5">
      <w:pPr>
        <w:spacing w:line="276" w:lineRule="auto"/>
        <w:ind w:firstLine="709"/>
        <w:jc w:val="both"/>
        <w:rPr>
          <w:color w:val="000000"/>
          <w:lang w:bidi="ru-RU"/>
        </w:rPr>
      </w:pPr>
      <w:r w:rsidRPr="00E50FA2">
        <w:rPr>
          <w:color w:val="000000"/>
          <w:lang w:bidi="ru-RU"/>
        </w:rPr>
        <w:t xml:space="preserve">Приобретение (замена, перезарядка) </w:t>
      </w:r>
      <w:r w:rsidR="0081016C" w:rsidRPr="00E50FA2">
        <w:rPr>
          <w:color w:val="000000"/>
          <w:lang w:bidi="ru-RU"/>
        </w:rPr>
        <w:t xml:space="preserve">первичных средств пожаротушения, а также техническое обслуживание </w:t>
      </w:r>
      <w:r w:rsidRPr="00E50FA2">
        <w:rPr>
          <w:color w:val="000000"/>
          <w:lang w:bidi="ru-RU"/>
        </w:rPr>
        <w:t>автоматической пожарной сигнализации и системы оповещения при пожаре</w:t>
      </w:r>
      <w:r w:rsidR="0081016C" w:rsidRPr="00E50FA2">
        <w:rPr>
          <w:color w:val="000000"/>
          <w:lang w:bidi="ru-RU"/>
        </w:rPr>
        <w:t xml:space="preserve"> проведено в </w:t>
      </w:r>
      <w:r w:rsidR="0016361F" w:rsidRPr="00E50FA2">
        <w:rPr>
          <w:color w:val="000000"/>
          <w:lang w:bidi="ru-RU"/>
        </w:rPr>
        <w:t>87</w:t>
      </w:r>
      <w:r w:rsidRPr="00E50FA2">
        <w:rPr>
          <w:color w:val="000000"/>
          <w:lang w:bidi="ru-RU"/>
        </w:rPr>
        <w:t>%</w:t>
      </w:r>
      <w:r w:rsidR="0081016C" w:rsidRPr="00E50FA2">
        <w:rPr>
          <w:color w:val="000000"/>
          <w:lang w:bidi="ru-RU"/>
        </w:rPr>
        <w:t xml:space="preserve"> организаций.</w:t>
      </w:r>
    </w:p>
    <w:p w14:paraId="4034F709" w14:textId="678AB66C" w:rsidR="003F1427" w:rsidRPr="00E50FA2" w:rsidRDefault="003F1427" w:rsidP="00BC0AC5">
      <w:pPr>
        <w:spacing w:line="276" w:lineRule="auto"/>
        <w:ind w:firstLine="709"/>
        <w:jc w:val="both"/>
        <w:rPr>
          <w:color w:val="000000"/>
          <w:lang w:bidi="ru-RU"/>
        </w:rPr>
      </w:pPr>
      <w:r w:rsidRPr="00E50FA2">
        <w:rPr>
          <w:color w:val="000000"/>
          <w:lang w:bidi="ru-RU"/>
        </w:rPr>
        <w:t xml:space="preserve">В рамках подготовки к отопительному сезону в </w:t>
      </w:r>
      <w:r w:rsidR="003469D0" w:rsidRPr="00E50FA2">
        <w:rPr>
          <w:color w:val="000000"/>
          <w:lang w:bidi="ru-RU"/>
        </w:rPr>
        <w:t>28</w:t>
      </w:r>
      <w:r w:rsidRPr="00E50FA2">
        <w:rPr>
          <w:color w:val="000000"/>
          <w:lang w:bidi="ru-RU"/>
        </w:rPr>
        <w:t xml:space="preserve">% образовательных организаций проведен ремонт систем отопления, в </w:t>
      </w:r>
      <w:r w:rsidR="00AD2E6B" w:rsidRPr="00E50FA2">
        <w:rPr>
          <w:color w:val="000000"/>
          <w:lang w:bidi="ru-RU"/>
        </w:rPr>
        <w:t>3</w:t>
      </w:r>
      <w:r w:rsidR="003469D0" w:rsidRPr="00E50FA2">
        <w:rPr>
          <w:color w:val="000000"/>
          <w:lang w:bidi="ru-RU"/>
        </w:rPr>
        <w:t>0</w:t>
      </w:r>
      <w:r w:rsidRPr="00E50FA2">
        <w:rPr>
          <w:color w:val="000000"/>
          <w:lang w:bidi="ru-RU"/>
        </w:rPr>
        <w:t>% - систем водоснабжения и канализации.</w:t>
      </w:r>
    </w:p>
    <w:p w14:paraId="4AF5DFB9" w14:textId="1173CBBF" w:rsidR="00F73705" w:rsidRPr="00E50FA2" w:rsidRDefault="0081016C" w:rsidP="00BC0AC5">
      <w:pPr>
        <w:spacing w:line="276" w:lineRule="auto"/>
        <w:ind w:firstLine="709"/>
        <w:jc w:val="both"/>
        <w:rPr>
          <w:color w:val="000000"/>
          <w:lang w:bidi="ru-RU"/>
        </w:rPr>
      </w:pPr>
      <w:r w:rsidRPr="00E50FA2">
        <w:rPr>
          <w:color w:val="000000"/>
          <w:lang w:bidi="ru-RU"/>
        </w:rPr>
        <w:t xml:space="preserve">В </w:t>
      </w:r>
      <w:r w:rsidR="003469D0" w:rsidRPr="00E50FA2">
        <w:rPr>
          <w:color w:val="000000"/>
          <w:lang w:bidi="ru-RU"/>
        </w:rPr>
        <w:t>4</w:t>
      </w:r>
      <w:r w:rsidR="00AD2E6B" w:rsidRPr="00E50FA2">
        <w:rPr>
          <w:color w:val="000000"/>
          <w:lang w:bidi="ru-RU"/>
        </w:rPr>
        <w:t>4</w:t>
      </w:r>
      <w:r w:rsidRPr="00E50FA2">
        <w:rPr>
          <w:color w:val="000000"/>
          <w:lang w:bidi="ru-RU"/>
        </w:rPr>
        <w:t>% образовательных организ</w:t>
      </w:r>
      <w:r w:rsidR="006E57B9" w:rsidRPr="00E50FA2">
        <w:rPr>
          <w:color w:val="000000"/>
          <w:lang w:bidi="ru-RU"/>
        </w:rPr>
        <w:t>аций</w:t>
      </w:r>
      <w:r w:rsidRPr="00E50FA2">
        <w:rPr>
          <w:color w:val="000000"/>
          <w:lang w:bidi="ru-RU"/>
        </w:rPr>
        <w:t xml:space="preserve"> </w:t>
      </w:r>
      <w:r w:rsidR="006E57B9" w:rsidRPr="00E50FA2">
        <w:rPr>
          <w:color w:val="000000"/>
          <w:lang w:bidi="ru-RU"/>
        </w:rPr>
        <w:t>о</w:t>
      </w:r>
      <w:r w:rsidRPr="00E50FA2">
        <w:rPr>
          <w:color w:val="000000"/>
          <w:lang w:bidi="ru-RU"/>
        </w:rPr>
        <w:t>бновле</w:t>
      </w:r>
      <w:r w:rsidR="006E57B9" w:rsidRPr="00E50FA2">
        <w:rPr>
          <w:color w:val="000000"/>
          <w:lang w:bidi="ru-RU"/>
        </w:rPr>
        <w:t>но</w:t>
      </w:r>
      <w:r w:rsidRPr="00E50FA2">
        <w:rPr>
          <w:color w:val="000000"/>
          <w:lang w:bidi="ru-RU"/>
        </w:rPr>
        <w:t xml:space="preserve"> технологическо</w:t>
      </w:r>
      <w:r w:rsidR="006E57B9" w:rsidRPr="00E50FA2">
        <w:rPr>
          <w:color w:val="000000"/>
          <w:lang w:bidi="ru-RU"/>
        </w:rPr>
        <w:t>е</w:t>
      </w:r>
      <w:r w:rsidRPr="00E50FA2">
        <w:rPr>
          <w:color w:val="000000"/>
          <w:lang w:bidi="ru-RU"/>
        </w:rPr>
        <w:t xml:space="preserve"> и ино</w:t>
      </w:r>
      <w:r w:rsidR="006E57B9" w:rsidRPr="00E50FA2">
        <w:rPr>
          <w:color w:val="000000"/>
          <w:lang w:bidi="ru-RU"/>
        </w:rPr>
        <w:t>е</w:t>
      </w:r>
      <w:r w:rsidRPr="00E50FA2">
        <w:rPr>
          <w:color w:val="000000"/>
          <w:lang w:bidi="ru-RU"/>
        </w:rPr>
        <w:t xml:space="preserve"> оборудования пищеблоков</w:t>
      </w:r>
      <w:r w:rsidR="00DC60D3">
        <w:rPr>
          <w:color w:val="000000"/>
          <w:lang w:bidi="ru-RU"/>
        </w:rPr>
        <w:t>.</w:t>
      </w:r>
    </w:p>
    <w:p w14:paraId="559492AC" w14:textId="464DE172" w:rsidR="00F73705" w:rsidRDefault="006E57B9" w:rsidP="00BC0AC5">
      <w:pPr>
        <w:spacing w:line="276" w:lineRule="auto"/>
        <w:ind w:firstLine="709"/>
        <w:jc w:val="both"/>
        <w:rPr>
          <w:color w:val="000000"/>
          <w:lang w:bidi="ru-RU"/>
        </w:rPr>
      </w:pPr>
      <w:r w:rsidRPr="00E50FA2">
        <w:rPr>
          <w:color w:val="000000"/>
          <w:lang w:bidi="ru-RU"/>
        </w:rPr>
        <w:t xml:space="preserve">В </w:t>
      </w:r>
      <w:r w:rsidR="003469D0" w:rsidRPr="00E50FA2">
        <w:rPr>
          <w:color w:val="000000"/>
          <w:lang w:bidi="ru-RU"/>
        </w:rPr>
        <w:t>40</w:t>
      </w:r>
      <w:r w:rsidRPr="00E50FA2">
        <w:rPr>
          <w:color w:val="000000"/>
          <w:lang w:bidi="ru-RU"/>
        </w:rPr>
        <w:t>% организаций проводилось доо</w:t>
      </w:r>
      <w:r w:rsidR="00F73705" w:rsidRPr="00E50FA2">
        <w:rPr>
          <w:color w:val="000000"/>
          <w:lang w:bidi="ru-RU"/>
        </w:rPr>
        <w:t>борудование медицинских кабинетов</w:t>
      </w:r>
      <w:r w:rsidRPr="00E50FA2">
        <w:rPr>
          <w:color w:val="000000"/>
          <w:lang w:bidi="ru-RU"/>
        </w:rPr>
        <w:t>.</w:t>
      </w:r>
    </w:p>
    <w:p w14:paraId="39D01AF3" w14:textId="608972AC" w:rsidR="003469D0" w:rsidRDefault="00E50FA2" w:rsidP="00BC0AC5">
      <w:pPr>
        <w:spacing w:line="276" w:lineRule="auto"/>
        <w:ind w:firstLine="709"/>
        <w:jc w:val="both"/>
        <w:rPr>
          <w:color w:val="000000"/>
          <w:lang w:bidi="ru-RU"/>
        </w:rPr>
      </w:pPr>
      <w:r>
        <w:rPr>
          <w:color w:val="000000"/>
          <w:lang w:bidi="ru-RU"/>
        </w:rPr>
        <w:t>П</w:t>
      </w:r>
      <w:r w:rsidR="003469D0">
        <w:rPr>
          <w:color w:val="000000"/>
          <w:lang w:bidi="ru-RU"/>
        </w:rPr>
        <w:t xml:space="preserve">роведена большая работа по обеспечению безопасности </w:t>
      </w:r>
      <w:r>
        <w:rPr>
          <w:color w:val="000000"/>
          <w:lang w:bidi="ru-RU"/>
        </w:rPr>
        <w:t>образовательных организаций. В 32% образовательных организаций было у</w:t>
      </w:r>
      <w:r w:rsidRPr="00E50FA2">
        <w:rPr>
          <w:color w:val="000000"/>
          <w:lang w:bidi="ru-RU"/>
        </w:rPr>
        <w:t>станов</w:t>
      </w:r>
      <w:r>
        <w:rPr>
          <w:color w:val="000000"/>
          <w:lang w:bidi="ru-RU"/>
        </w:rPr>
        <w:t>лено или отремонтировано</w:t>
      </w:r>
      <w:r w:rsidRPr="00E50FA2">
        <w:rPr>
          <w:color w:val="000000"/>
          <w:lang w:bidi="ru-RU"/>
        </w:rPr>
        <w:t xml:space="preserve"> ограждени</w:t>
      </w:r>
      <w:r>
        <w:rPr>
          <w:color w:val="000000"/>
          <w:lang w:bidi="ru-RU"/>
        </w:rPr>
        <w:t>е</w:t>
      </w:r>
      <w:r w:rsidRPr="00E50FA2">
        <w:rPr>
          <w:color w:val="000000"/>
          <w:lang w:bidi="ru-RU"/>
        </w:rPr>
        <w:t xml:space="preserve"> по периметру </w:t>
      </w:r>
      <w:r>
        <w:rPr>
          <w:color w:val="000000"/>
          <w:lang w:bidi="ru-RU"/>
        </w:rPr>
        <w:t>территории. С</w:t>
      </w:r>
      <w:r w:rsidRPr="00E50FA2">
        <w:rPr>
          <w:color w:val="000000"/>
          <w:lang w:bidi="ru-RU"/>
        </w:rPr>
        <w:t>истем</w:t>
      </w:r>
      <w:r>
        <w:rPr>
          <w:color w:val="000000"/>
          <w:lang w:bidi="ru-RU"/>
        </w:rPr>
        <w:t>ы</w:t>
      </w:r>
      <w:r w:rsidRPr="00E50FA2">
        <w:rPr>
          <w:color w:val="000000"/>
          <w:lang w:bidi="ru-RU"/>
        </w:rPr>
        <w:t xml:space="preserve"> видеонаблюдения </w:t>
      </w:r>
      <w:r>
        <w:rPr>
          <w:color w:val="000000"/>
          <w:lang w:bidi="ru-RU"/>
        </w:rPr>
        <w:t xml:space="preserve">появились в 464 образовательных учреждений, </w:t>
      </w:r>
      <w:r w:rsidRPr="00E50FA2">
        <w:rPr>
          <w:color w:val="000000"/>
          <w:lang w:bidi="ru-RU"/>
        </w:rPr>
        <w:t>экстренн</w:t>
      </w:r>
      <w:r>
        <w:rPr>
          <w:color w:val="000000"/>
          <w:lang w:bidi="ru-RU"/>
        </w:rPr>
        <w:t>ая</w:t>
      </w:r>
      <w:r w:rsidRPr="00E50FA2">
        <w:rPr>
          <w:color w:val="000000"/>
          <w:lang w:bidi="ru-RU"/>
        </w:rPr>
        <w:t xml:space="preserve"> связ</w:t>
      </w:r>
      <w:r>
        <w:rPr>
          <w:color w:val="000000"/>
          <w:lang w:bidi="ru-RU"/>
        </w:rPr>
        <w:t>ь</w:t>
      </w:r>
      <w:r w:rsidRPr="00E50FA2">
        <w:rPr>
          <w:color w:val="000000"/>
          <w:lang w:bidi="ru-RU"/>
        </w:rPr>
        <w:t xml:space="preserve"> с </w:t>
      </w:r>
      <w:r>
        <w:rPr>
          <w:color w:val="000000"/>
          <w:lang w:bidi="ru-RU"/>
        </w:rPr>
        <w:t xml:space="preserve">правоохранительными </w:t>
      </w:r>
      <w:r w:rsidRPr="00E50FA2">
        <w:rPr>
          <w:color w:val="000000"/>
          <w:lang w:bidi="ru-RU"/>
        </w:rPr>
        <w:t>органами</w:t>
      </w:r>
      <w:r>
        <w:rPr>
          <w:color w:val="000000"/>
          <w:lang w:bidi="ru-RU"/>
        </w:rPr>
        <w:t xml:space="preserve"> в текущем году</w:t>
      </w:r>
      <w:r w:rsidRPr="00E50FA2">
        <w:rPr>
          <w:color w:val="000000"/>
          <w:lang w:bidi="ru-RU"/>
        </w:rPr>
        <w:t xml:space="preserve"> </w:t>
      </w:r>
      <w:r>
        <w:rPr>
          <w:color w:val="000000"/>
          <w:lang w:bidi="ru-RU"/>
        </w:rPr>
        <w:t>была о</w:t>
      </w:r>
      <w:r w:rsidRPr="00E50FA2">
        <w:rPr>
          <w:color w:val="000000"/>
          <w:lang w:bidi="ru-RU"/>
        </w:rPr>
        <w:t>борудован</w:t>
      </w:r>
      <w:r>
        <w:rPr>
          <w:color w:val="000000"/>
          <w:lang w:bidi="ru-RU"/>
        </w:rPr>
        <w:t>а в 51% образовательных организаций.</w:t>
      </w:r>
    </w:p>
    <w:p w14:paraId="58DF2062" w14:textId="50D06BC9" w:rsidR="00265237" w:rsidRPr="00265237" w:rsidRDefault="00265237" w:rsidP="00265237">
      <w:pPr>
        <w:spacing w:line="276" w:lineRule="auto"/>
        <w:ind w:firstLine="709"/>
        <w:jc w:val="both"/>
        <w:rPr>
          <w:color w:val="000000"/>
          <w:lang w:bidi="ru-RU"/>
        </w:rPr>
      </w:pPr>
      <w:r w:rsidRPr="00E50FA2">
        <w:rPr>
          <w:color w:val="000000"/>
          <w:lang w:bidi="ru-RU"/>
        </w:rPr>
        <w:t>Анали</w:t>
      </w:r>
      <w:r w:rsidRPr="00265237">
        <w:rPr>
          <w:color w:val="000000"/>
          <w:lang w:bidi="ru-RU"/>
        </w:rPr>
        <w:t>з исполнения муниципальных бюджетов за 6 месяцев 2023 года показывает, что в основном, финансирование учреждений образования проводилось в соответствии с предварительным распределением объёмов бюджетного финансирования. В большинстве территорий фонд оплаты труда в 2023 году увеличен по сравнению с 2021 годом (от 1,4% в Питерском районе, до 14% в Балаковском районе).</w:t>
      </w:r>
    </w:p>
    <w:p w14:paraId="02EA2B9E" w14:textId="77777777" w:rsidR="00265237" w:rsidRPr="00265237" w:rsidRDefault="00265237" w:rsidP="00265237">
      <w:pPr>
        <w:spacing w:line="276" w:lineRule="auto"/>
        <w:ind w:firstLine="709"/>
        <w:jc w:val="both"/>
        <w:rPr>
          <w:color w:val="000000"/>
          <w:lang w:bidi="ru-RU"/>
        </w:rPr>
      </w:pPr>
      <w:r w:rsidRPr="00265237">
        <w:rPr>
          <w:color w:val="000000"/>
          <w:lang w:bidi="ru-RU"/>
        </w:rPr>
        <w:t>В тоже время в отдельных районах произошло снижение годового фонда оплаты труда по школам по сравнению с 2022 годом.</w:t>
      </w:r>
    </w:p>
    <w:p w14:paraId="6C9801F8" w14:textId="66C3E4D2" w:rsidR="00265237" w:rsidRPr="00265237" w:rsidRDefault="00265237" w:rsidP="00265237">
      <w:pPr>
        <w:spacing w:line="276" w:lineRule="auto"/>
        <w:ind w:firstLine="709"/>
        <w:jc w:val="both"/>
        <w:rPr>
          <w:color w:val="000000"/>
          <w:lang w:bidi="ru-RU"/>
        </w:rPr>
      </w:pPr>
      <w:r w:rsidRPr="00265237">
        <w:rPr>
          <w:color w:val="000000"/>
          <w:lang w:bidi="ru-RU"/>
        </w:rPr>
        <w:t>Заметное снижение произошло в Аркадакском районе на 21,5 млн. рублей, Базарно-Карабулакском районе на 56,7 млн. рублей, в Вольском районе на 15,7 млн. рублей, Воскресенском районе на 13,9 млн. рублей, Краснопартизанском районе на 13 млн. рублей, Новоузенском районе на 27,5 млн. рублей, Озинском районе на 10,9 млн. рублей, Пугачёвском районе на 33,6 млн. рублей, Татищевском районе на 12,2 млн. рублей.</w:t>
      </w:r>
    </w:p>
    <w:p w14:paraId="1E90826E" w14:textId="7AB003B1" w:rsidR="00265237" w:rsidRPr="00265237" w:rsidRDefault="00265237" w:rsidP="00265237">
      <w:pPr>
        <w:spacing w:line="276" w:lineRule="auto"/>
        <w:ind w:firstLine="709"/>
        <w:jc w:val="both"/>
        <w:rPr>
          <w:color w:val="000000"/>
          <w:lang w:bidi="ru-RU"/>
        </w:rPr>
      </w:pPr>
      <w:r w:rsidRPr="00265237">
        <w:rPr>
          <w:color w:val="000000"/>
          <w:lang w:bidi="ru-RU"/>
        </w:rPr>
        <w:t>Этот фактор привел к тому, что за 6 месяцев 202</w:t>
      </w:r>
      <w:r w:rsidR="00C36761">
        <w:rPr>
          <w:color w:val="000000"/>
          <w:lang w:bidi="ru-RU"/>
        </w:rPr>
        <w:t>3</w:t>
      </w:r>
      <w:r w:rsidRPr="00265237">
        <w:rPr>
          <w:color w:val="000000"/>
          <w:lang w:bidi="ru-RU"/>
        </w:rPr>
        <w:t xml:space="preserve"> года на зарплату в названных районах затрачено большая часть годового бюджета.</w:t>
      </w:r>
    </w:p>
    <w:p w14:paraId="28E87FC4" w14:textId="7A3B482C" w:rsidR="00265237" w:rsidRPr="00265237" w:rsidRDefault="00265237" w:rsidP="00265237">
      <w:pPr>
        <w:spacing w:line="276" w:lineRule="auto"/>
        <w:ind w:firstLine="709"/>
        <w:jc w:val="both"/>
        <w:rPr>
          <w:color w:val="000000"/>
          <w:lang w:bidi="ru-RU"/>
        </w:rPr>
      </w:pPr>
      <w:r w:rsidRPr="00265237">
        <w:rPr>
          <w:color w:val="000000"/>
          <w:lang w:bidi="ru-RU"/>
        </w:rPr>
        <w:t>Исполнение бюджета за 6 месяцев по общему фонду оплаты труда педагогов школ составляет от 51% (Федоровский и Энгельсский районы) до 77% (Вольский район); педагогов дошкольных учреждений от 39% (Федоровский район) до 75% (Новобурасский район); по учреждениям, финансируемым из местного бюджета, от 38% (Аткарский район) до 86,3% (Марксовский район).</w:t>
      </w:r>
    </w:p>
    <w:p w14:paraId="7A7A58D1" w14:textId="50448E4A" w:rsidR="00265237" w:rsidRPr="00265237" w:rsidRDefault="00265237" w:rsidP="00265237">
      <w:pPr>
        <w:spacing w:line="276" w:lineRule="auto"/>
        <w:ind w:firstLine="709"/>
        <w:jc w:val="both"/>
        <w:rPr>
          <w:color w:val="000000"/>
          <w:lang w:bidi="ru-RU"/>
        </w:rPr>
      </w:pPr>
      <w:r w:rsidRPr="00265237">
        <w:rPr>
          <w:color w:val="000000"/>
          <w:lang w:bidi="ru-RU"/>
        </w:rPr>
        <w:t>Освоение средств, выделенных бюджетом на питание учащихся школ, составляет от 28% (Екатериновский район) до 60% (Краснопартизанский район).</w:t>
      </w:r>
    </w:p>
    <w:p w14:paraId="42AE493B" w14:textId="0AB2D23F" w:rsidR="00265237" w:rsidRPr="00265237" w:rsidRDefault="00265237" w:rsidP="00265237">
      <w:pPr>
        <w:spacing w:line="276" w:lineRule="auto"/>
        <w:ind w:firstLine="709"/>
        <w:jc w:val="both"/>
        <w:rPr>
          <w:color w:val="000000"/>
          <w:lang w:bidi="ru-RU"/>
        </w:rPr>
      </w:pPr>
      <w:r w:rsidRPr="00265237">
        <w:rPr>
          <w:color w:val="000000"/>
          <w:lang w:bidi="ru-RU"/>
        </w:rPr>
        <w:t>Низкое освоение средств, предназначенных на питание обучающихся в школах, отмечается в Балаковском районе (28%), Балтайском районе (29%), Воскресенском (35%), Калининском районе (31%), Озинском районе (36%), Ртищевском (37%).</w:t>
      </w:r>
    </w:p>
    <w:p w14:paraId="333C274A" w14:textId="77777777" w:rsidR="00265237" w:rsidRPr="00265237" w:rsidRDefault="00265237" w:rsidP="00265237">
      <w:pPr>
        <w:spacing w:line="276" w:lineRule="auto"/>
        <w:ind w:firstLine="709"/>
        <w:jc w:val="both"/>
        <w:rPr>
          <w:color w:val="000000"/>
          <w:lang w:bidi="ru-RU"/>
        </w:rPr>
      </w:pPr>
      <w:r w:rsidRPr="00265237">
        <w:rPr>
          <w:color w:val="000000"/>
          <w:lang w:bidi="ru-RU"/>
        </w:rPr>
        <w:t>Ниже контрольных цифр заложены средства на питание детей в школах в подавляющем числе муниципальных районов.</w:t>
      </w:r>
    </w:p>
    <w:p w14:paraId="25BC06F8" w14:textId="23209BA0" w:rsidR="00265237" w:rsidRPr="00265237" w:rsidRDefault="00265237" w:rsidP="00265237">
      <w:pPr>
        <w:spacing w:line="276" w:lineRule="auto"/>
        <w:ind w:firstLine="709"/>
        <w:jc w:val="both"/>
        <w:rPr>
          <w:color w:val="000000"/>
          <w:lang w:bidi="ru-RU"/>
        </w:rPr>
      </w:pPr>
      <w:r w:rsidRPr="00265237">
        <w:rPr>
          <w:color w:val="000000"/>
          <w:lang w:bidi="ru-RU"/>
        </w:rPr>
        <w:t>Средства, выделенные на питание детей дошкольных учреждений, освоены в среднем на 40%, особенно низкое освоение наблюдается в Вольском (26%), Воскресенском (20%), Калининском (16%), Краснопартизанском (24%), Озинском (19%), Петровском (27,4%), Романовском (22%) и других районах.</w:t>
      </w:r>
    </w:p>
    <w:p w14:paraId="39641DB4" w14:textId="77777777" w:rsidR="00265237" w:rsidRPr="00265237" w:rsidRDefault="00265237" w:rsidP="00265237">
      <w:pPr>
        <w:spacing w:line="276" w:lineRule="auto"/>
        <w:ind w:firstLine="709"/>
        <w:jc w:val="both"/>
        <w:rPr>
          <w:color w:val="000000"/>
          <w:lang w:bidi="ru-RU"/>
        </w:rPr>
      </w:pPr>
      <w:r w:rsidRPr="00265237">
        <w:rPr>
          <w:color w:val="000000"/>
          <w:lang w:bidi="ru-RU"/>
        </w:rPr>
        <w:t>Средства на оздоровительную работу с детьми заложены во всех муниципальных бюджетах, кроме Дергачёвского и Пугачёвского районов. В первом полугодии средства на оздоровление детей не осваивались в Балашовском, Новоузенском, Перелюбском, Романовском, Советском, Татищевском, Турковском и Энгельсском районах.</w:t>
      </w:r>
    </w:p>
    <w:p w14:paraId="50D4526A" w14:textId="77777777" w:rsidR="00265237" w:rsidRPr="00265237" w:rsidRDefault="00265237" w:rsidP="00265237">
      <w:pPr>
        <w:spacing w:line="276" w:lineRule="auto"/>
        <w:ind w:firstLine="709"/>
        <w:jc w:val="both"/>
        <w:rPr>
          <w:color w:val="000000"/>
          <w:lang w:bidi="ru-RU"/>
        </w:rPr>
      </w:pPr>
      <w:r w:rsidRPr="00265237">
        <w:rPr>
          <w:color w:val="000000"/>
          <w:lang w:bidi="ru-RU"/>
        </w:rPr>
        <w:t>По-прежнему складывается трудное положение с оплатой медосмотров работников образования. В Александрово-Гайском, Питерском районах на эти цели средства не заложены и медосмотры не оплачивались.</w:t>
      </w:r>
    </w:p>
    <w:p w14:paraId="7C6A860B" w14:textId="77777777" w:rsidR="00265237" w:rsidRPr="00265237" w:rsidRDefault="00265237" w:rsidP="00265237">
      <w:pPr>
        <w:spacing w:line="276" w:lineRule="auto"/>
        <w:ind w:firstLine="709"/>
        <w:jc w:val="both"/>
        <w:rPr>
          <w:color w:val="000000"/>
          <w:lang w:bidi="ru-RU"/>
        </w:rPr>
      </w:pPr>
      <w:r w:rsidRPr="00265237">
        <w:rPr>
          <w:color w:val="000000"/>
          <w:lang w:bidi="ru-RU"/>
        </w:rPr>
        <w:t>Заложенные средства в бюджете на медосмотры практически не осваивались в первом полугодии 2023 года в Воскресенском, Гагаринском, Ершовском, Татищевском, Турковском районах.</w:t>
      </w:r>
    </w:p>
    <w:p w14:paraId="1DA55686" w14:textId="52ACF173" w:rsidR="00265237" w:rsidRPr="00265237" w:rsidRDefault="00265237" w:rsidP="00265237">
      <w:pPr>
        <w:spacing w:line="276" w:lineRule="auto"/>
        <w:ind w:firstLine="709"/>
        <w:jc w:val="both"/>
        <w:rPr>
          <w:color w:val="000000"/>
          <w:lang w:bidi="ru-RU"/>
        </w:rPr>
      </w:pPr>
      <w:r w:rsidRPr="00265237">
        <w:rPr>
          <w:color w:val="000000"/>
          <w:lang w:bidi="ru-RU"/>
        </w:rPr>
        <w:t>По оперативным данным из школ области выбыло 1602 учителя, что на 309 человек больше прошлогоднего показателя. Из выбывших педагогов 742 человека (46,2%) ушли на пенсию, 221 человек (13,8%) выехали из территории в другую местность.</w:t>
      </w:r>
    </w:p>
    <w:p w14:paraId="6AF51656" w14:textId="194C012C" w:rsidR="00265237" w:rsidRPr="00265237" w:rsidRDefault="00265237" w:rsidP="00265237">
      <w:pPr>
        <w:spacing w:line="276" w:lineRule="auto"/>
        <w:ind w:firstLine="709"/>
        <w:jc w:val="both"/>
        <w:rPr>
          <w:color w:val="000000"/>
          <w:lang w:bidi="ru-RU"/>
        </w:rPr>
      </w:pPr>
      <w:r w:rsidRPr="00265237">
        <w:rPr>
          <w:color w:val="000000"/>
          <w:lang w:bidi="ru-RU"/>
        </w:rPr>
        <w:t xml:space="preserve">На замену выбывших прибыло 952 педагога, в том числе </w:t>
      </w:r>
      <w:r w:rsidR="00946277">
        <w:rPr>
          <w:color w:val="000000"/>
          <w:lang w:bidi="ru-RU"/>
        </w:rPr>
        <w:t>3</w:t>
      </w:r>
      <w:r w:rsidR="00343379">
        <w:rPr>
          <w:color w:val="000000"/>
          <w:lang w:bidi="ru-RU"/>
        </w:rPr>
        <w:t>30</w:t>
      </w:r>
      <w:r w:rsidRPr="00265237">
        <w:rPr>
          <w:color w:val="000000"/>
          <w:lang w:bidi="ru-RU"/>
        </w:rPr>
        <w:t xml:space="preserve"> молодых специалистов, 14 земских учителей. </w:t>
      </w:r>
      <w:r w:rsidRPr="00E6752D">
        <w:rPr>
          <w:color w:val="000000"/>
          <w:lang w:bidi="ru-RU"/>
        </w:rPr>
        <w:t>В Аркадакск</w:t>
      </w:r>
      <w:r w:rsidR="00C11A36" w:rsidRPr="00E6752D">
        <w:rPr>
          <w:color w:val="000000"/>
          <w:lang w:bidi="ru-RU"/>
        </w:rPr>
        <w:t>ий</w:t>
      </w:r>
      <w:r w:rsidRPr="00E6752D">
        <w:rPr>
          <w:color w:val="000000"/>
          <w:lang w:bidi="ru-RU"/>
        </w:rPr>
        <w:t xml:space="preserve">, </w:t>
      </w:r>
      <w:r w:rsidR="005A1F90" w:rsidRPr="00E6752D">
        <w:rPr>
          <w:color w:val="000000"/>
          <w:lang w:bidi="ru-RU"/>
        </w:rPr>
        <w:t xml:space="preserve">Аткарский, </w:t>
      </w:r>
      <w:r w:rsidRPr="00E6752D">
        <w:rPr>
          <w:color w:val="000000"/>
          <w:lang w:bidi="ru-RU"/>
        </w:rPr>
        <w:t>Краснокутск</w:t>
      </w:r>
      <w:r w:rsidR="00C11A36" w:rsidRPr="00E6752D">
        <w:rPr>
          <w:color w:val="000000"/>
          <w:lang w:bidi="ru-RU"/>
        </w:rPr>
        <w:t>ий</w:t>
      </w:r>
      <w:r w:rsidRPr="00E6752D">
        <w:rPr>
          <w:color w:val="000000"/>
          <w:lang w:bidi="ru-RU"/>
        </w:rPr>
        <w:t>,</w:t>
      </w:r>
      <w:r w:rsidR="00946277">
        <w:rPr>
          <w:color w:val="000000"/>
          <w:lang w:bidi="ru-RU"/>
        </w:rPr>
        <w:t xml:space="preserve"> </w:t>
      </w:r>
      <w:r w:rsidR="00946277" w:rsidRPr="00E6752D">
        <w:rPr>
          <w:color w:val="000000"/>
          <w:lang w:bidi="ru-RU"/>
        </w:rPr>
        <w:t xml:space="preserve">Новобурасский, </w:t>
      </w:r>
      <w:r w:rsidRPr="00E6752D">
        <w:rPr>
          <w:color w:val="000000"/>
          <w:lang w:bidi="ru-RU"/>
        </w:rPr>
        <w:t>Питерск</w:t>
      </w:r>
      <w:r w:rsidR="00C11A36" w:rsidRPr="00E6752D">
        <w:rPr>
          <w:color w:val="000000"/>
          <w:lang w:bidi="ru-RU"/>
        </w:rPr>
        <w:t>ий</w:t>
      </w:r>
      <w:r w:rsidRPr="00E6752D">
        <w:rPr>
          <w:color w:val="000000"/>
          <w:lang w:bidi="ru-RU"/>
        </w:rPr>
        <w:t>, Романовск</w:t>
      </w:r>
      <w:r w:rsidR="00C11A36" w:rsidRPr="00E6752D">
        <w:rPr>
          <w:color w:val="000000"/>
          <w:lang w:bidi="ru-RU"/>
        </w:rPr>
        <w:t>ий</w:t>
      </w:r>
      <w:r w:rsidRPr="00E6752D">
        <w:rPr>
          <w:color w:val="000000"/>
          <w:lang w:bidi="ru-RU"/>
        </w:rPr>
        <w:t>, Фёдоровск</w:t>
      </w:r>
      <w:r w:rsidR="00C11A36" w:rsidRPr="00E6752D">
        <w:rPr>
          <w:color w:val="000000"/>
          <w:lang w:bidi="ru-RU"/>
        </w:rPr>
        <w:t>ий</w:t>
      </w:r>
      <w:r w:rsidR="00343379">
        <w:rPr>
          <w:color w:val="000000"/>
          <w:lang w:bidi="ru-RU"/>
        </w:rPr>
        <w:t>, Хвалынский</w:t>
      </w:r>
      <w:r w:rsidRPr="00E6752D">
        <w:rPr>
          <w:color w:val="000000"/>
          <w:lang w:bidi="ru-RU"/>
        </w:rPr>
        <w:t xml:space="preserve"> район</w:t>
      </w:r>
      <w:r w:rsidR="00C11A36" w:rsidRPr="00E6752D">
        <w:rPr>
          <w:color w:val="000000"/>
          <w:lang w:bidi="ru-RU"/>
        </w:rPr>
        <w:t>ы</w:t>
      </w:r>
      <w:r w:rsidRPr="00E6752D">
        <w:rPr>
          <w:color w:val="000000"/>
          <w:lang w:bidi="ru-RU"/>
        </w:rPr>
        <w:t xml:space="preserve"> </w:t>
      </w:r>
      <w:r w:rsidR="005A1F90" w:rsidRPr="00E6752D">
        <w:rPr>
          <w:color w:val="000000"/>
          <w:lang w:bidi="ru-RU"/>
        </w:rPr>
        <w:t>приехали</w:t>
      </w:r>
      <w:r w:rsidRPr="00E6752D">
        <w:rPr>
          <w:color w:val="000000"/>
          <w:lang w:bidi="ru-RU"/>
        </w:rPr>
        <w:t xml:space="preserve"> </w:t>
      </w:r>
      <w:r w:rsidR="00C11A36" w:rsidRPr="00E6752D">
        <w:rPr>
          <w:color w:val="000000"/>
          <w:lang w:bidi="ru-RU"/>
        </w:rPr>
        <w:t>всего по одному</w:t>
      </w:r>
      <w:r w:rsidRPr="00E6752D">
        <w:rPr>
          <w:color w:val="000000"/>
          <w:lang w:bidi="ru-RU"/>
        </w:rPr>
        <w:t xml:space="preserve"> молодо</w:t>
      </w:r>
      <w:r w:rsidR="00C11A36" w:rsidRPr="00E6752D">
        <w:rPr>
          <w:color w:val="000000"/>
          <w:lang w:bidi="ru-RU"/>
        </w:rPr>
        <w:t>му</w:t>
      </w:r>
      <w:r w:rsidRPr="00E6752D">
        <w:rPr>
          <w:color w:val="000000"/>
          <w:lang w:bidi="ru-RU"/>
        </w:rPr>
        <w:t xml:space="preserve"> </w:t>
      </w:r>
      <w:r w:rsidR="00A47D85">
        <w:rPr>
          <w:color w:val="000000"/>
          <w:lang w:bidi="ru-RU"/>
        </w:rPr>
        <w:t>специалисту, а в</w:t>
      </w:r>
      <w:r w:rsidR="00E6752D" w:rsidRPr="00E6752D">
        <w:rPr>
          <w:color w:val="000000"/>
          <w:lang w:bidi="ru-RU"/>
        </w:rPr>
        <w:t xml:space="preserve"> Турковский</w:t>
      </w:r>
      <w:r w:rsidR="00DC60D3">
        <w:rPr>
          <w:color w:val="000000"/>
          <w:lang w:bidi="ru-RU"/>
        </w:rPr>
        <w:t xml:space="preserve"> район</w:t>
      </w:r>
      <w:r w:rsidR="00946277">
        <w:rPr>
          <w:color w:val="000000"/>
          <w:lang w:bidi="ru-RU"/>
        </w:rPr>
        <w:t xml:space="preserve"> –</w:t>
      </w:r>
      <w:r w:rsidR="00E6752D" w:rsidRPr="00E6752D">
        <w:rPr>
          <w:color w:val="000000"/>
          <w:lang w:bidi="ru-RU"/>
        </w:rPr>
        <w:t xml:space="preserve"> молодые </w:t>
      </w:r>
      <w:r w:rsidR="00A47D85">
        <w:rPr>
          <w:color w:val="000000"/>
          <w:lang w:bidi="ru-RU"/>
        </w:rPr>
        <w:t>педагоги</w:t>
      </w:r>
      <w:r w:rsidR="00E6752D" w:rsidRPr="00E6752D">
        <w:rPr>
          <w:color w:val="000000"/>
          <w:lang w:bidi="ru-RU"/>
        </w:rPr>
        <w:t xml:space="preserve"> не прибыли</w:t>
      </w:r>
      <w:r w:rsidR="00DC60D3">
        <w:rPr>
          <w:color w:val="000000"/>
          <w:lang w:bidi="ru-RU"/>
        </w:rPr>
        <w:t>.</w:t>
      </w:r>
    </w:p>
    <w:p w14:paraId="5766E245" w14:textId="0DBB0A67" w:rsidR="00265237" w:rsidRDefault="00265237" w:rsidP="00265237">
      <w:pPr>
        <w:spacing w:line="276" w:lineRule="auto"/>
        <w:ind w:firstLine="709"/>
        <w:jc w:val="both"/>
        <w:rPr>
          <w:color w:val="000000"/>
          <w:lang w:bidi="ru-RU"/>
        </w:rPr>
      </w:pPr>
      <w:r w:rsidRPr="00265237">
        <w:rPr>
          <w:color w:val="000000"/>
          <w:lang w:bidi="ru-RU"/>
        </w:rPr>
        <w:t>По сведениям на 1 сентября в образовательных учреждениях образовалось 608 вакансий по всем предметам</w:t>
      </w:r>
      <w:r w:rsidR="00DC60D3">
        <w:rPr>
          <w:color w:val="000000"/>
          <w:lang w:bidi="ru-RU"/>
        </w:rPr>
        <w:t>, в профессиональных учреждениях – 32 вакансии</w:t>
      </w:r>
      <w:r w:rsidRPr="00265237">
        <w:rPr>
          <w:color w:val="000000"/>
          <w:lang w:bidi="ru-RU"/>
        </w:rPr>
        <w:t>. Планируется вновь закрывать вакансии распределением нагрузки среди имеющихся работников, а также привлечением студентов старших курсов.</w:t>
      </w:r>
    </w:p>
    <w:p w14:paraId="210342D1" w14:textId="7BB2E2E1" w:rsidR="00265237" w:rsidRPr="00265237" w:rsidRDefault="00265237" w:rsidP="00265237">
      <w:pPr>
        <w:spacing w:line="276" w:lineRule="auto"/>
        <w:ind w:firstLine="709"/>
        <w:jc w:val="both"/>
        <w:rPr>
          <w:color w:val="000000"/>
          <w:lang w:bidi="ru-RU"/>
        </w:rPr>
      </w:pPr>
      <w:r w:rsidRPr="00265237">
        <w:rPr>
          <w:color w:val="000000"/>
          <w:lang w:bidi="ru-RU"/>
        </w:rPr>
        <w:t xml:space="preserve">В соответствии с Программой «Преодоление дефицита квалифицированных педагогических кадров в системе образования Саратовской области на 2022-2025 годы» в текущем году поступило в педагогические учебные заведения </w:t>
      </w:r>
      <w:r w:rsidR="00D43F99">
        <w:rPr>
          <w:color w:val="000000"/>
          <w:lang w:bidi="ru-RU"/>
        </w:rPr>
        <w:t xml:space="preserve">свыше </w:t>
      </w:r>
      <w:r w:rsidR="001F0C8F">
        <w:rPr>
          <w:color w:val="000000"/>
          <w:lang w:bidi="ru-RU"/>
        </w:rPr>
        <w:t>2</w:t>
      </w:r>
      <w:r w:rsidR="00D43F99">
        <w:rPr>
          <w:color w:val="000000"/>
          <w:lang w:bidi="ru-RU"/>
        </w:rPr>
        <w:t> </w:t>
      </w:r>
      <w:r w:rsidR="001F0C8F">
        <w:rPr>
          <w:color w:val="000000"/>
          <w:lang w:bidi="ru-RU"/>
        </w:rPr>
        <w:t>1</w:t>
      </w:r>
      <w:r w:rsidR="00D43F99">
        <w:rPr>
          <w:color w:val="000000"/>
          <w:lang w:bidi="ru-RU"/>
        </w:rPr>
        <w:t>00</w:t>
      </w:r>
      <w:r w:rsidRPr="00265237">
        <w:rPr>
          <w:color w:val="000000"/>
          <w:lang w:bidi="ru-RU"/>
        </w:rPr>
        <w:t xml:space="preserve"> выпускников. </w:t>
      </w:r>
      <w:r w:rsidR="001F0C8F">
        <w:rPr>
          <w:color w:val="000000"/>
          <w:lang w:bidi="ru-RU"/>
        </w:rPr>
        <w:t>По целевому направлению на педагогические специальности в Саратовский государственный университет им. Н.Г. Чернышевского поступило 75 выпускников школ области</w:t>
      </w:r>
      <w:r w:rsidRPr="00265237">
        <w:rPr>
          <w:color w:val="000000"/>
          <w:lang w:bidi="ru-RU"/>
        </w:rPr>
        <w:t xml:space="preserve">. Наибольшее количество целевиков поступило из </w:t>
      </w:r>
      <w:r w:rsidR="001F0C8F">
        <w:rPr>
          <w:color w:val="000000"/>
          <w:lang w:bidi="ru-RU"/>
        </w:rPr>
        <w:t xml:space="preserve">Аркадакского, </w:t>
      </w:r>
      <w:r w:rsidRPr="00265237">
        <w:rPr>
          <w:color w:val="000000"/>
          <w:lang w:bidi="ru-RU"/>
        </w:rPr>
        <w:t xml:space="preserve">Балаковского, </w:t>
      </w:r>
      <w:r w:rsidR="001F0C8F">
        <w:rPr>
          <w:color w:val="000000"/>
          <w:lang w:bidi="ru-RU"/>
        </w:rPr>
        <w:t>Марксовского</w:t>
      </w:r>
      <w:r w:rsidRPr="00265237">
        <w:rPr>
          <w:color w:val="000000"/>
          <w:lang w:bidi="ru-RU"/>
        </w:rPr>
        <w:t>, Энгельсского районов, г. Саратова.</w:t>
      </w:r>
    </w:p>
    <w:p w14:paraId="152705EC" w14:textId="43E2B8D2" w:rsidR="00265237" w:rsidRPr="00265237" w:rsidRDefault="00265237" w:rsidP="00265237">
      <w:pPr>
        <w:spacing w:line="276" w:lineRule="auto"/>
        <w:ind w:firstLine="709"/>
        <w:jc w:val="both"/>
        <w:rPr>
          <w:color w:val="000000"/>
          <w:lang w:bidi="ru-RU"/>
        </w:rPr>
      </w:pPr>
      <w:r w:rsidRPr="00C11A36">
        <w:rPr>
          <w:color w:val="000000"/>
          <w:lang w:bidi="ru-RU"/>
        </w:rPr>
        <w:t xml:space="preserve">Из Балашовского, Воскресенского, Духовницкого, Ершовского, Ивантеевского, Перелюбского, Петровского, Советского </w:t>
      </w:r>
      <w:r w:rsidR="00D43F99">
        <w:rPr>
          <w:color w:val="000000"/>
          <w:lang w:bidi="ru-RU"/>
        </w:rPr>
        <w:t>и других</w:t>
      </w:r>
      <w:r w:rsidRPr="00C11A36">
        <w:rPr>
          <w:color w:val="000000"/>
          <w:lang w:bidi="ru-RU"/>
        </w:rPr>
        <w:t xml:space="preserve"> районов</w:t>
      </w:r>
      <w:r w:rsidR="001F0C8F">
        <w:rPr>
          <w:color w:val="000000"/>
          <w:lang w:bidi="ru-RU"/>
        </w:rPr>
        <w:t xml:space="preserve"> (всего 20 районов)</w:t>
      </w:r>
      <w:r w:rsidRPr="00C11A36">
        <w:rPr>
          <w:color w:val="000000"/>
          <w:lang w:bidi="ru-RU"/>
        </w:rPr>
        <w:t xml:space="preserve"> выпускники</w:t>
      </w:r>
      <w:r w:rsidR="001F0C8F">
        <w:rPr>
          <w:color w:val="000000"/>
          <w:lang w:bidi="ru-RU"/>
        </w:rPr>
        <w:t xml:space="preserve"> общеобразовательных учреждений</w:t>
      </w:r>
      <w:r w:rsidRPr="00C11A36">
        <w:rPr>
          <w:color w:val="000000"/>
          <w:lang w:bidi="ru-RU"/>
        </w:rPr>
        <w:t xml:space="preserve"> </w:t>
      </w:r>
      <w:r w:rsidR="001F0C8F">
        <w:rPr>
          <w:color w:val="000000"/>
          <w:lang w:bidi="ru-RU"/>
        </w:rPr>
        <w:t>по</w:t>
      </w:r>
      <w:r w:rsidRPr="00C11A36">
        <w:rPr>
          <w:color w:val="000000"/>
          <w:lang w:bidi="ru-RU"/>
        </w:rPr>
        <w:t xml:space="preserve"> целев</w:t>
      </w:r>
      <w:r w:rsidR="001F0C8F">
        <w:rPr>
          <w:color w:val="000000"/>
          <w:lang w:bidi="ru-RU"/>
        </w:rPr>
        <w:t>ым направлениям</w:t>
      </w:r>
      <w:r w:rsidRPr="00C11A36">
        <w:rPr>
          <w:color w:val="000000"/>
          <w:lang w:bidi="ru-RU"/>
        </w:rPr>
        <w:t xml:space="preserve"> не </w:t>
      </w:r>
      <w:r w:rsidR="00272560" w:rsidRPr="00C11A36">
        <w:rPr>
          <w:color w:val="000000"/>
          <w:lang w:bidi="ru-RU"/>
        </w:rPr>
        <w:t>поступили</w:t>
      </w:r>
      <w:r w:rsidR="001F0C8F">
        <w:rPr>
          <w:color w:val="000000"/>
          <w:lang w:bidi="ru-RU"/>
        </w:rPr>
        <w:t xml:space="preserve"> на педагогические направления</w:t>
      </w:r>
      <w:r w:rsidR="00C11A36">
        <w:rPr>
          <w:color w:val="000000"/>
          <w:lang w:bidi="ru-RU"/>
        </w:rPr>
        <w:t>.</w:t>
      </w:r>
    </w:p>
    <w:p w14:paraId="151AF8D7" w14:textId="4B36B0BE" w:rsidR="00265237" w:rsidRPr="00265237" w:rsidRDefault="00265237" w:rsidP="00265237">
      <w:pPr>
        <w:spacing w:line="276" w:lineRule="auto"/>
        <w:ind w:firstLine="709"/>
        <w:jc w:val="both"/>
        <w:rPr>
          <w:color w:val="000000"/>
          <w:lang w:bidi="ru-RU"/>
        </w:rPr>
      </w:pPr>
      <w:r w:rsidRPr="00265237">
        <w:rPr>
          <w:color w:val="000000"/>
          <w:lang w:bidi="ru-RU"/>
        </w:rPr>
        <w:t>Уровень заработной платы педагогических работников по итогам</w:t>
      </w:r>
      <w:r w:rsidR="00C36761">
        <w:rPr>
          <w:color w:val="000000"/>
          <w:lang w:bidi="ru-RU"/>
        </w:rPr>
        <w:t xml:space="preserve"> </w:t>
      </w:r>
      <w:r w:rsidRPr="00265237">
        <w:rPr>
          <w:color w:val="000000"/>
          <w:lang w:bidi="ru-RU"/>
        </w:rPr>
        <w:t>I</w:t>
      </w:r>
      <w:r w:rsidR="00C36761">
        <w:rPr>
          <w:color w:val="000000"/>
          <w:lang w:bidi="ru-RU"/>
        </w:rPr>
        <w:t> </w:t>
      </w:r>
      <w:r w:rsidRPr="00265237">
        <w:rPr>
          <w:color w:val="000000"/>
          <w:lang w:bidi="ru-RU"/>
        </w:rPr>
        <w:t>квартала 2023 года составляет: в школах – 40</w:t>
      </w:r>
      <w:r w:rsidR="005D4BA9">
        <w:rPr>
          <w:color w:val="000000"/>
          <w:lang w:bidi="ru-RU"/>
        </w:rPr>
        <w:t> </w:t>
      </w:r>
      <w:r w:rsidRPr="00265237">
        <w:rPr>
          <w:color w:val="000000"/>
          <w:lang w:bidi="ru-RU"/>
        </w:rPr>
        <w:t>518 рублей (7 место в Приволжском округе), по дошкольным учреждениям – 34</w:t>
      </w:r>
      <w:r w:rsidR="005D4BA9">
        <w:rPr>
          <w:color w:val="000000"/>
          <w:lang w:bidi="ru-RU"/>
        </w:rPr>
        <w:t> </w:t>
      </w:r>
      <w:r w:rsidRPr="00265237">
        <w:rPr>
          <w:color w:val="000000"/>
          <w:lang w:bidi="ru-RU"/>
        </w:rPr>
        <w:t>753 рублей (8 место в Приволжском округе), по учреждениям дополнительного образования – 37</w:t>
      </w:r>
      <w:r w:rsidR="005D4BA9">
        <w:rPr>
          <w:color w:val="000000"/>
          <w:lang w:bidi="ru-RU"/>
        </w:rPr>
        <w:t> </w:t>
      </w:r>
      <w:r w:rsidRPr="00265237">
        <w:rPr>
          <w:color w:val="000000"/>
          <w:lang w:bidi="ru-RU"/>
        </w:rPr>
        <w:t>362 рубля (8 место в Приволжском округе), в СПО – 37</w:t>
      </w:r>
      <w:r w:rsidR="005D4BA9">
        <w:rPr>
          <w:color w:val="000000"/>
          <w:lang w:bidi="ru-RU"/>
        </w:rPr>
        <w:t> </w:t>
      </w:r>
      <w:r w:rsidRPr="00265237">
        <w:rPr>
          <w:color w:val="000000"/>
          <w:lang w:bidi="ru-RU"/>
        </w:rPr>
        <w:t>562 рубля (9 место в Приволжском округе), в вузах – 70</w:t>
      </w:r>
      <w:r w:rsidR="005D4BA9">
        <w:rPr>
          <w:color w:val="000000"/>
          <w:lang w:bidi="ru-RU"/>
        </w:rPr>
        <w:t> </w:t>
      </w:r>
      <w:r w:rsidRPr="00265237">
        <w:rPr>
          <w:color w:val="000000"/>
          <w:lang w:bidi="ru-RU"/>
        </w:rPr>
        <w:t>562 рубля (10 место в Приволжском округе).</w:t>
      </w:r>
    </w:p>
    <w:p w14:paraId="46C91C3C" w14:textId="7C2E09DA" w:rsidR="00265237" w:rsidRDefault="00A47D85" w:rsidP="00265237">
      <w:pPr>
        <w:spacing w:line="276" w:lineRule="auto"/>
        <w:ind w:firstLine="709"/>
        <w:jc w:val="both"/>
        <w:rPr>
          <w:color w:val="000000"/>
          <w:lang w:bidi="ru-RU"/>
        </w:rPr>
      </w:pPr>
      <w:r>
        <w:rPr>
          <w:color w:val="000000"/>
          <w:lang w:bidi="ru-RU"/>
        </w:rPr>
        <w:t>Не смотря на прошлогоднюю индексацию</w:t>
      </w:r>
      <w:r w:rsidR="009464B1">
        <w:rPr>
          <w:color w:val="000000"/>
          <w:lang w:bidi="ru-RU"/>
        </w:rPr>
        <w:t>,</w:t>
      </w:r>
      <w:r w:rsidR="00265237" w:rsidRPr="00265237">
        <w:rPr>
          <w:color w:val="000000"/>
          <w:lang w:bidi="ru-RU"/>
        </w:rPr>
        <w:t xml:space="preserve"> академическая стипендия студентов областных профессиональных образовательных организаций составляет </w:t>
      </w:r>
      <w:r w:rsidR="00265237" w:rsidRPr="00A47D85">
        <w:rPr>
          <w:color w:val="000000"/>
          <w:lang w:bidi="ru-RU"/>
        </w:rPr>
        <w:t>всего 4</w:t>
      </w:r>
      <w:r w:rsidRPr="00A47D85">
        <w:rPr>
          <w:color w:val="000000"/>
          <w:lang w:bidi="ru-RU"/>
        </w:rPr>
        <w:t>16</w:t>
      </w:r>
      <w:r w:rsidR="00265237" w:rsidRPr="00A47D85">
        <w:rPr>
          <w:color w:val="000000"/>
          <w:lang w:bidi="ru-RU"/>
        </w:rPr>
        <w:t xml:space="preserve"> рублей</w:t>
      </w:r>
      <w:r w:rsidR="00265237" w:rsidRPr="00265237">
        <w:rPr>
          <w:color w:val="000000"/>
          <w:lang w:bidi="ru-RU"/>
        </w:rPr>
        <w:t>, хотя на федеральном уровне с 1 сентября 202</w:t>
      </w:r>
      <w:r w:rsidR="005D4BA9">
        <w:rPr>
          <w:color w:val="000000"/>
          <w:lang w:bidi="ru-RU"/>
        </w:rPr>
        <w:t>2</w:t>
      </w:r>
      <w:r w:rsidR="00265237" w:rsidRPr="00265237">
        <w:rPr>
          <w:color w:val="000000"/>
          <w:lang w:bidi="ru-RU"/>
        </w:rPr>
        <w:t xml:space="preserve"> года установлена стипендия студентов СПО в размере 676 рублей.</w:t>
      </w:r>
    </w:p>
    <w:p w14:paraId="33861221" w14:textId="2C3DEAFF" w:rsidR="00C36761" w:rsidRPr="00C36761" w:rsidRDefault="00C36761" w:rsidP="00C36761">
      <w:pPr>
        <w:spacing w:line="276" w:lineRule="auto"/>
        <w:ind w:firstLine="709"/>
        <w:jc w:val="both"/>
        <w:rPr>
          <w:color w:val="000000"/>
          <w:lang w:bidi="ru-RU"/>
        </w:rPr>
      </w:pPr>
      <w:r w:rsidRPr="00C36761">
        <w:rPr>
          <w:color w:val="000000"/>
          <w:lang w:bidi="ru-RU"/>
        </w:rPr>
        <w:t>Общероссийским Профсоюзом образования проведён мониторинг условий прохождения педагогическими кадрами курсов повышения квалификации и переподготовки. В Саратовской области уделяется внимание развитию дополнительного профессионального образования педработников, за последние 3 года пошли</w:t>
      </w:r>
      <w:r w:rsidR="009464B1">
        <w:rPr>
          <w:color w:val="000000"/>
          <w:lang w:bidi="ru-RU"/>
        </w:rPr>
        <w:t xml:space="preserve"> в СОИРО</w:t>
      </w:r>
      <w:r w:rsidRPr="00C36761">
        <w:rPr>
          <w:color w:val="000000"/>
          <w:lang w:bidi="ru-RU"/>
        </w:rPr>
        <w:t xml:space="preserve"> обучение 37</w:t>
      </w:r>
      <w:r w:rsidR="00C11A36">
        <w:rPr>
          <w:color w:val="000000"/>
          <w:lang w:bidi="ru-RU"/>
        </w:rPr>
        <w:t> </w:t>
      </w:r>
      <w:r w:rsidRPr="00C36761">
        <w:rPr>
          <w:color w:val="000000"/>
          <w:lang w:bidi="ru-RU"/>
        </w:rPr>
        <w:t>536 слушателей. Однако мониторинг выявил некоторые негативные тенденции:</w:t>
      </w:r>
    </w:p>
    <w:p w14:paraId="3972439F" w14:textId="62D57C75" w:rsidR="00C36761" w:rsidRPr="00C36761" w:rsidRDefault="00C36761" w:rsidP="00C36761">
      <w:pPr>
        <w:spacing w:line="276" w:lineRule="auto"/>
        <w:ind w:firstLine="709"/>
        <w:jc w:val="both"/>
        <w:rPr>
          <w:color w:val="000000"/>
          <w:lang w:bidi="ru-RU"/>
        </w:rPr>
      </w:pPr>
      <w:r w:rsidRPr="00C36761">
        <w:rPr>
          <w:color w:val="000000"/>
          <w:lang w:bidi="ru-RU"/>
        </w:rPr>
        <w:t>-</w:t>
      </w:r>
      <w:r w:rsidR="005D4BA9">
        <w:rPr>
          <w:color w:val="000000"/>
          <w:lang w:bidi="ru-RU"/>
        </w:rPr>
        <w:t> </w:t>
      </w:r>
      <w:r w:rsidRPr="00C36761">
        <w:rPr>
          <w:color w:val="000000"/>
          <w:lang w:bidi="ru-RU"/>
        </w:rPr>
        <w:t>тенденция к интенсификации вовлечения и охвата учителями мероприятиями по их дополнительному профессиональному образованию, охват за год 2022 года составил 70%, вместо 33,3% (как представлено в Законе об образовании – 1 раз в 3 года). Но при этом не создаются оптимальные условия для повышения квалификации, без оптимальной замены уроков, что ведёт к потере качества образовательного процесса;</w:t>
      </w:r>
    </w:p>
    <w:p w14:paraId="6F98F71C" w14:textId="36CABEBD" w:rsidR="00C36761" w:rsidRPr="00C36761" w:rsidRDefault="00C36761" w:rsidP="00C36761">
      <w:pPr>
        <w:spacing w:line="276" w:lineRule="auto"/>
        <w:ind w:firstLine="709"/>
        <w:jc w:val="both"/>
        <w:rPr>
          <w:color w:val="000000"/>
          <w:lang w:bidi="ru-RU"/>
        </w:rPr>
      </w:pPr>
      <w:r w:rsidRPr="00C36761">
        <w:rPr>
          <w:color w:val="000000"/>
          <w:lang w:bidi="ru-RU"/>
        </w:rPr>
        <w:t>-</w:t>
      </w:r>
      <w:r w:rsidR="005D4BA9">
        <w:rPr>
          <w:color w:val="000000"/>
          <w:lang w:bidi="ru-RU"/>
        </w:rPr>
        <w:t> </w:t>
      </w:r>
      <w:r w:rsidRPr="00C36761">
        <w:rPr>
          <w:color w:val="000000"/>
          <w:lang w:bidi="ru-RU"/>
        </w:rPr>
        <w:t>не определены источники обеспечения дополнительных финансовых ресурсов на командировочные и иные расходы;</w:t>
      </w:r>
    </w:p>
    <w:p w14:paraId="5A4CF0E5" w14:textId="0979FC8A" w:rsidR="00C36761" w:rsidRPr="00C36761" w:rsidRDefault="00C36761" w:rsidP="00C36761">
      <w:pPr>
        <w:spacing w:line="276" w:lineRule="auto"/>
        <w:ind w:firstLine="709"/>
        <w:jc w:val="both"/>
        <w:rPr>
          <w:color w:val="000000"/>
          <w:lang w:bidi="ru-RU"/>
        </w:rPr>
      </w:pPr>
      <w:r w:rsidRPr="00C36761">
        <w:rPr>
          <w:color w:val="000000"/>
          <w:lang w:bidi="ru-RU"/>
        </w:rPr>
        <w:t>-</w:t>
      </w:r>
      <w:r w:rsidR="005D4BA9">
        <w:rPr>
          <w:color w:val="000000"/>
          <w:lang w:bidi="ru-RU"/>
        </w:rPr>
        <w:t> </w:t>
      </w:r>
      <w:r w:rsidRPr="00C36761">
        <w:rPr>
          <w:color w:val="000000"/>
          <w:lang w:bidi="ru-RU"/>
        </w:rPr>
        <w:t>выявлено существенные (критические) увеличения доли обучения с использованием дистанционных образовательных технологий, из анкетирования следует, что в очном режиме обучалось 4% педагогов;</w:t>
      </w:r>
    </w:p>
    <w:p w14:paraId="65D1D189" w14:textId="6FE1BB4E" w:rsidR="00C36761" w:rsidRPr="00265237" w:rsidRDefault="00C36761" w:rsidP="00C36761">
      <w:pPr>
        <w:spacing w:line="276" w:lineRule="auto"/>
        <w:ind w:firstLine="709"/>
        <w:jc w:val="both"/>
        <w:rPr>
          <w:color w:val="000000"/>
          <w:lang w:bidi="ru-RU"/>
        </w:rPr>
      </w:pPr>
      <w:r w:rsidRPr="00C36761">
        <w:rPr>
          <w:color w:val="000000"/>
          <w:lang w:bidi="ru-RU"/>
        </w:rPr>
        <w:t>-</w:t>
      </w:r>
      <w:r w:rsidR="005D4BA9">
        <w:rPr>
          <w:color w:val="000000"/>
          <w:lang w:bidi="ru-RU"/>
        </w:rPr>
        <w:t> </w:t>
      </w:r>
      <w:r w:rsidRPr="00C36761">
        <w:rPr>
          <w:color w:val="000000"/>
          <w:lang w:bidi="ru-RU"/>
        </w:rPr>
        <w:t>зафиксирован рост личных финансовых затрат учителей и их личного времени на удержание необходимого уровня профессионализма.</w:t>
      </w:r>
    </w:p>
    <w:p w14:paraId="2C4CF241" w14:textId="1567CF06" w:rsidR="00265237" w:rsidRPr="00265237" w:rsidRDefault="00265237" w:rsidP="00265237">
      <w:pPr>
        <w:spacing w:line="276" w:lineRule="auto"/>
        <w:ind w:firstLine="709"/>
        <w:jc w:val="both"/>
        <w:rPr>
          <w:color w:val="000000"/>
          <w:lang w:bidi="ru-RU"/>
        </w:rPr>
      </w:pPr>
      <w:r w:rsidRPr="00265237">
        <w:rPr>
          <w:color w:val="000000"/>
          <w:lang w:bidi="ru-RU"/>
        </w:rPr>
        <w:t xml:space="preserve">Продолжает оставаться трудным положение с обеспечением жильём педагогических кадров. На частных квартирах проживает </w:t>
      </w:r>
      <w:r w:rsidR="005D4BA9">
        <w:rPr>
          <w:color w:val="000000"/>
          <w:lang w:bidi="ru-RU"/>
        </w:rPr>
        <w:t>349</w:t>
      </w:r>
      <w:r w:rsidRPr="00265237">
        <w:rPr>
          <w:color w:val="000000"/>
          <w:lang w:bidi="ru-RU"/>
        </w:rPr>
        <w:t xml:space="preserve"> педагога, в том числе </w:t>
      </w:r>
      <w:r w:rsidR="005D4BA9">
        <w:rPr>
          <w:color w:val="000000"/>
          <w:lang w:bidi="ru-RU"/>
        </w:rPr>
        <w:t>178</w:t>
      </w:r>
      <w:r w:rsidRPr="00265237">
        <w:rPr>
          <w:color w:val="000000"/>
          <w:lang w:bidi="ru-RU"/>
        </w:rPr>
        <w:t xml:space="preserve"> молодых специалистов.</w:t>
      </w:r>
    </w:p>
    <w:p w14:paraId="5B8F1985" w14:textId="518C285B" w:rsidR="00265237" w:rsidRDefault="00265237" w:rsidP="00265237">
      <w:pPr>
        <w:spacing w:line="276" w:lineRule="auto"/>
        <w:ind w:firstLine="709"/>
        <w:jc w:val="both"/>
        <w:rPr>
          <w:color w:val="000000"/>
          <w:lang w:bidi="ru-RU"/>
        </w:rPr>
      </w:pPr>
      <w:r w:rsidRPr="00265237">
        <w:rPr>
          <w:color w:val="000000"/>
          <w:lang w:bidi="ru-RU"/>
        </w:rPr>
        <w:t xml:space="preserve">В текущем году продолжается процесс оптимизации образовательных организаций. В 2023 году реорганизованы или находятся в процессе реорганизации более </w:t>
      </w:r>
      <w:r w:rsidR="005D4BA9">
        <w:rPr>
          <w:color w:val="000000"/>
          <w:lang w:bidi="ru-RU"/>
        </w:rPr>
        <w:t xml:space="preserve">120 </w:t>
      </w:r>
      <w:r w:rsidRPr="00265237">
        <w:rPr>
          <w:color w:val="000000"/>
          <w:lang w:bidi="ru-RU"/>
        </w:rPr>
        <w:t>общеобразовательных организаций</w:t>
      </w:r>
      <w:r w:rsidR="005D4BA9">
        <w:rPr>
          <w:color w:val="000000"/>
          <w:lang w:bidi="ru-RU"/>
        </w:rPr>
        <w:t>, при этом в 2022 году уже было реорганизовано более 200 учреждений</w:t>
      </w:r>
      <w:r w:rsidRPr="00265237">
        <w:rPr>
          <w:color w:val="000000"/>
          <w:lang w:bidi="ru-RU"/>
        </w:rPr>
        <w:t>.</w:t>
      </w:r>
    </w:p>
    <w:p w14:paraId="5211AA59" w14:textId="77777777" w:rsidR="00BE2984" w:rsidRDefault="00BE2984" w:rsidP="00BC0AC5">
      <w:pPr>
        <w:spacing w:line="276" w:lineRule="auto"/>
        <w:ind w:firstLine="709"/>
        <w:jc w:val="both"/>
        <w:rPr>
          <w:rStyle w:val="24"/>
          <w:color w:val="auto"/>
        </w:rPr>
      </w:pPr>
      <w:r w:rsidRPr="00B96446">
        <w:rPr>
          <w:lang w:bidi="ru-RU"/>
        </w:rPr>
        <w:t xml:space="preserve">Президиум обкома профсоюза работников народного образования и науки </w:t>
      </w:r>
      <w:r w:rsidRPr="00B96446">
        <w:rPr>
          <w:rStyle w:val="24"/>
          <w:color w:val="auto"/>
        </w:rPr>
        <w:t>ПОСТАНОВЛЯЕТ:</w:t>
      </w:r>
    </w:p>
    <w:p w14:paraId="0AC10B80" w14:textId="77777777" w:rsidR="003A1C22" w:rsidRDefault="003A1C22" w:rsidP="00BC0AC5">
      <w:pPr>
        <w:pStyle w:val="af4"/>
        <w:numPr>
          <w:ilvl w:val="0"/>
          <w:numId w:val="14"/>
        </w:numPr>
        <w:tabs>
          <w:tab w:val="left" w:pos="1276"/>
        </w:tabs>
        <w:spacing w:line="276" w:lineRule="auto"/>
        <w:ind w:left="0" w:firstLine="709"/>
        <w:jc w:val="both"/>
        <w:rPr>
          <w:rFonts w:ascii="Times New Roman" w:hAnsi="Times New Roman"/>
          <w:sz w:val="28"/>
          <w:szCs w:val="28"/>
        </w:rPr>
      </w:pPr>
      <w:r w:rsidRPr="003A1C22">
        <w:rPr>
          <w:rFonts w:ascii="Times New Roman" w:hAnsi="Times New Roman"/>
          <w:sz w:val="28"/>
          <w:szCs w:val="28"/>
        </w:rPr>
        <w:t>Информаци</w:t>
      </w:r>
      <w:r w:rsidR="00DC426A">
        <w:rPr>
          <w:rFonts w:ascii="Times New Roman" w:hAnsi="Times New Roman"/>
          <w:sz w:val="28"/>
          <w:szCs w:val="28"/>
        </w:rPr>
        <w:t>ю</w:t>
      </w:r>
      <w:r w:rsidRPr="003A1C22">
        <w:rPr>
          <w:rFonts w:ascii="Times New Roman" w:hAnsi="Times New Roman"/>
          <w:sz w:val="28"/>
          <w:szCs w:val="28"/>
        </w:rPr>
        <w:t xml:space="preserve"> </w:t>
      </w:r>
      <w:r w:rsidR="000B481F">
        <w:rPr>
          <w:rFonts w:ascii="Times New Roman" w:hAnsi="Times New Roman"/>
          <w:sz w:val="28"/>
          <w:szCs w:val="28"/>
        </w:rPr>
        <w:t>м</w:t>
      </w:r>
      <w:r w:rsidRPr="003A1C22">
        <w:rPr>
          <w:rFonts w:ascii="Times New Roman" w:hAnsi="Times New Roman"/>
          <w:sz w:val="28"/>
          <w:szCs w:val="28"/>
        </w:rPr>
        <w:t>инистерства образования области</w:t>
      </w:r>
      <w:r w:rsidR="005814A5">
        <w:rPr>
          <w:rFonts w:ascii="Times New Roman" w:hAnsi="Times New Roman"/>
          <w:sz w:val="28"/>
          <w:szCs w:val="28"/>
        </w:rPr>
        <w:t xml:space="preserve"> и областной организации «Общероссийского Профсоюза образования»</w:t>
      </w:r>
      <w:r w:rsidRPr="003A1C22">
        <w:rPr>
          <w:rFonts w:ascii="Times New Roman" w:hAnsi="Times New Roman"/>
          <w:sz w:val="28"/>
          <w:szCs w:val="28"/>
        </w:rPr>
        <w:t xml:space="preserve"> о подготовке образовательных учреждений к новому учебному году принять к сведению.</w:t>
      </w:r>
    </w:p>
    <w:p w14:paraId="2AE2E7F2" w14:textId="77777777" w:rsidR="009A3E70" w:rsidRDefault="009A3E70" w:rsidP="00BC0AC5">
      <w:pPr>
        <w:pStyle w:val="af4"/>
        <w:numPr>
          <w:ilvl w:val="0"/>
          <w:numId w:val="14"/>
        </w:numPr>
        <w:tabs>
          <w:tab w:val="left" w:pos="1276"/>
        </w:tabs>
        <w:spacing w:line="276" w:lineRule="auto"/>
        <w:ind w:left="0" w:firstLine="709"/>
        <w:jc w:val="both"/>
        <w:rPr>
          <w:rFonts w:ascii="Times New Roman" w:hAnsi="Times New Roman"/>
          <w:sz w:val="28"/>
          <w:szCs w:val="28"/>
        </w:rPr>
      </w:pPr>
      <w:r>
        <w:rPr>
          <w:rFonts w:ascii="Times New Roman" w:hAnsi="Times New Roman"/>
          <w:sz w:val="28"/>
          <w:szCs w:val="28"/>
        </w:rPr>
        <w:t>По итогам данного постановления направить информацию об имеющихся проблемах в вопросах финансирования учреждений в системе образования области в Правительство области и областную Думу.</w:t>
      </w:r>
    </w:p>
    <w:p w14:paraId="5DE8FC77" w14:textId="3C497C00" w:rsidR="009A3E70" w:rsidRDefault="009A3E70" w:rsidP="00BC0AC5">
      <w:pPr>
        <w:pStyle w:val="af4"/>
        <w:numPr>
          <w:ilvl w:val="0"/>
          <w:numId w:val="14"/>
        </w:numPr>
        <w:tabs>
          <w:tab w:val="left" w:pos="1276"/>
        </w:tabs>
        <w:spacing w:line="276" w:lineRule="auto"/>
        <w:ind w:left="0" w:firstLine="709"/>
        <w:jc w:val="both"/>
        <w:rPr>
          <w:rFonts w:ascii="Times New Roman" w:hAnsi="Times New Roman"/>
          <w:sz w:val="28"/>
          <w:szCs w:val="28"/>
        </w:rPr>
      </w:pPr>
      <w:r>
        <w:rPr>
          <w:rFonts w:ascii="Times New Roman" w:hAnsi="Times New Roman"/>
          <w:sz w:val="28"/>
          <w:szCs w:val="28"/>
        </w:rPr>
        <w:t>По итогам анализа исполнения муниципальных бюджетов по социальным вопросам за 6 месяцев 20</w:t>
      </w:r>
      <w:r w:rsidR="008D7A26">
        <w:rPr>
          <w:rFonts w:ascii="Times New Roman" w:hAnsi="Times New Roman"/>
          <w:sz w:val="28"/>
          <w:szCs w:val="28"/>
        </w:rPr>
        <w:t>2</w:t>
      </w:r>
      <w:r w:rsidR="005D4BA9">
        <w:rPr>
          <w:rFonts w:ascii="Times New Roman" w:hAnsi="Times New Roman"/>
          <w:sz w:val="28"/>
          <w:szCs w:val="28"/>
        </w:rPr>
        <w:t>3</w:t>
      </w:r>
      <w:r>
        <w:rPr>
          <w:rFonts w:ascii="Times New Roman" w:hAnsi="Times New Roman"/>
          <w:sz w:val="28"/>
          <w:szCs w:val="28"/>
        </w:rPr>
        <w:t xml:space="preserve"> года до </w:t>
      </w:r>
      <w:r w:rsidR="007731A7">
        <w:rPr>
          <w:rFonts w:ascii="Times New Roman" w:hAnsi="Times New Roman"/>
          <w:sz w:val="28"/>
          <w:szCs w:val="28"/>
        </w:rPr>
        <w:t>7</w:t>
      </w:r>
      <w:r>
        <w:rPr>
          <w:rFonts w:ascii="Times New Roman" w:hAnsi="Times New Roman"/>
          <w:sz w:val="28"/>
          <w:szCs w:val="28"/>
        </w:rPr>
        <w:t xml:space="preserve"> октября</w:t>
      </w:r>
      <w:r w:rsidR="008B2FEE">
        <w:rPr>
          <w:rFonts w:ascii="Times New Roman" w:hAnsi="Times New Roman"/>
          <w:sz w:val="28"/>
          <w:szCs w:val="28"/>
        </w:rPr>
        <w:t xml:space="preserve"> т.г.</w:t>
      </w:r>
      <w:r>
        <w:rPr>
          <w:rFonts w:ascii="Times New Roman" w:hAnsi="Times New Roman"/>
          <w:sz w:val="28"/>
          <w:szCs w:val="28"/>
        </w:rPr>
        <w:t xml:space="preserve"> направить письма главам тех муниципальных образований, где имеются нарушения в использовании бюджетных средств, с предложением устранить их.</w:t>
      </w:r>
    </w:p>
    <w:p w14:paraId="5FB022BF" w14:textId="505A016B" w:rsidR="007A352D" w:rsidRPr="007330B2" w:rsidRDefault="007330B2" w:rsidP="00BC0AC5">
      <w:pPr>
        <w:pStyle w:val="af4"/>
        <w:numPr>
          <w:ilvl w:val="0"/>
          <w:numId w:val="14"/>
        </w:numPr>
        <w:tabs>
          <w:tab w:val="left" w:pos="1276"/>
        </w:tabs>
        <w:spacing w:line="276" w:lineRule="auto"/>
        <w:ind w:left="0" w:firstLine="709"/>
        <w:jc w:val="both"/>
        <w:rPr>
          <w:rFonts w:ascii="Times New Roman" w:hAnsi="Times New Roman"/>
          <w:sz w:val="28"/>
          <w:szCs w:val="28"/>
        </w:rPr>
      </w:pPr>
      <w:r w:rsidRPr="007330B2">
        <w:rPr>
          <w:rFonts w:ascii="Times New Roman" w:hAnsi="Times New Roman"/>
          <w:sz w:val="28"/>
          <w:szCs w:val="28"/>
        </w:rPr>
        <w:t>Т</w:t>
      </w:r>
      <w:r w:rsidR="007A352D" w:rsidRPr="007330B2">
        <w:rPr>
          <w:rFonts w:ascii="Times New Roman" w:hAnsi="Times New Roman"/>
          <w:sz w:val="28"/>
          <w:szCs w:val="28"/>
        </w:rPr>
        <w:t>ехнической инспекции труда областной организации Профсоюза поручить</w:t>
      </w:r>
      <w:r>
        <w:rPr>
          <w:rFonts w:ascii="Times New Roman" w:hAnsi="Times New Roman"/>
          <w:sz w:val="28"/>
          <w:szCs w:val="28"/>
        </w:rPr>
        <w:t xml:space="preserve"> п</w:t>
      </w:r>
      <w:r w:rsidR="00324452" w:rsidRPr="007330B2">
        <w:rPr>
          <w:rFonts w:ascii="Times New Roman" w:hAnsi="Times New Roman"/>
          <w:sz w:val="28"/>
          <w:szCs w:val="28"/>
        </w:rPr>
        <w:t>родолжить</w:t>
      </w:r>
      <w:r w:rsidR="007A352D" w:rsidRPr="007330B2">
        <w:rPr>
          <w:rFonts w:ascii="Times New Roman" w:hAnsi="Times New Roman"/>
          <w:sz w:val="28"/>
          <w:szCs w:val="28"/>
        </w:rPr>
        <w:t xml:space="preserve"> мониторинг проведения медицинских осмотров работников образовательных организаций и их финансирование. В случае нарушения прав членов Профсоюза, обращаться в правоохранительные органы.</w:t>
      </w:r>
    </w:p>
    <w:p w14:paraId="2B36ACDA" w14:textId="1467AC10" w:rsidR="005B4C52" w:rsidRPr="009464B1" w:rsidRDefault="005B4C52" w:rsidP="009464B1">
      <w:pPr>
        <w:pStyle w:val="af4"/>
        <w:numPr>
          <w:ilvl w:val="0"/>
          <w:numId w:val="14"/>
        </w:numPr>
        <w:tabs>
          <w:tab w:val="left" w:pos="1276"/>
        </w:tabs>
        <w:spacing w:line="276" w:lineRule="auto"/>
        <w:ind w:left="0" w:firstLine="709"/>
        <w:jc w:val="both"/>
        <w:rPr>
          <w:rFonts w:ascii="Times New Roman" w:hAnsi="Times New Roman"/>
          <w:sz w:val="28"/>
          <w:szCs w:val="28"/>
        </w:rPr>
      </w:pPr>
      <w:r w:rsidRPr="009464B1">
        <w:rPr>
          <w:rFonts w:ascii="Times New Roman" w:hAnsi="Times New Roman"/>
          <w:sz w:val="28"/>
          <w:szCs w:val="28"/>
        </w:rPr>
        <w:t>В сентябре - октябре 20</w:t>
      </w:r>
      <w:r w:rsidR="001C5798" w:rsidRPr="009464B1">
        <w:rPr>
          <w:rFonts w:ascii="Times New Roman" w:hAnsi="Times New Roman"/>
          <w:sz w:val="28"/>
          <w:szCs w:val="28"/>
        </w:rPr>
        <w:t>2</w:t>
      </w:r>
      <w:r w:rsidR="005D4BA9" w:rsidRPr="009464B1">
        <w:rPr>
          <w:rFonts w:ascii="Times New Roman" w:hAnsi="Times New Roman"/>
          <w:sz w:val="28"/>
          <w:szCs w:val="28"/>
        </w:rPr>
        <w:t xml:space="preserve">3 </w:t>
      </w:r>
      <w:r w:rsidRPr="009464B1">
        <w:rPr>
          <w:rFonts w:ascii="Times New Roman" w:hAnsi="Times New Roman"/>
          <w:sz w:val="28"/>
          <w:szCs w:val="28"/>
        </w:rPr>
        <w:t>г.</w:t>
      </w:r>
      <w:r w:rsidR="009464B1" w:rsidRPr="009464B1">
        <w:rPr>
          <w:rFonts w:ascii="Times New Roman" w:hAnsi="Times New Roman"/>
          <w:sz w:val="28"/>
          <w:szCs w:val="28"/>
        </w:rPr>
        <w:t xml:space="preserve"> </w:t>
      </w:r>
      <w:r w:rsidR="009464B1">
        <w:rPr>
          <w:rFonts w:ascii="Times New Roman" w:hAnsi="Times New Roman"/>
          <w:sz w:val="28"/>
          <w:szCs w:val="28"/>
        </w:rPr>
        <w:t>п</w:t>
      </w:r>
      <w:r w:rsidR="00272560" w:rsidRPr="009464B1">
        <w:rPr>
          <w:rFonts w:ascii="Times New Roman" w:hAnsi="Times New Roman"/>
          <w:sz w:val="28"/>
          <w:szCs w:val="28"/>
        </w:rPr>
        <w:t xml:space="preserve">ровести </w:t>
      </w:r>
      <w:r w:rsidR="008B2FEE" w:rsidRPr="009464B1">
        <w:rPr>
          <w:rFonts w:ascii="Times New Roman" w:hAnsi="Times New Roman"/>
          <w:sz w:val="28"/>
          <w:szCs w:val="28"/>
        </w:rPr>
        <w:t>р</w:t>
      </w:r>
      <w:r w:rsidRPr="009464B1">
        <w:rPr>
          <w:rFonts w:ascii="Times New Roman" w:hAnsi="Times New Roman"/>
          <w:sz w:val="28"/>
          <w:szCs w:val="28"/>
        </w:rPr>
        <w:t>ейд по изучению готовности к учебному году студенческих общежитий, здравпунктов и студенческих столовых, по итогам которого обратиться в Совет ректоров с предложением об устранении выявленных проблем.</w:t>
      </w:r>
    </w:p>
    <w:p w14:paraId="6B91FDF6" w14:textId="7B9634D9" w:rsidR="007A352D" w:rsidRPr="00272560" w:rsidRDefault="007A352D" w:rsidP="00272560">
      <w:pPr>
        <w:pStyle w:val="af4"/>
        <w:numPr>
          <w:ilvl w:val="0"/>
          <w:numId w:val="14"/>
        </w:numPr>
        <w:tabs>
          <w:tab w:val="left" w:pos="1276"/>
        </w:tabs>
        <w:spacing w:line="276" w:lineRule="auto"/>
        <w:ind w:left="0" w:firstLine="709"/>
        <w:jc w:val="both"/>
        <w:rPr>
          <w:rFonts w:ascii="Times New Roman" w:hAnsi="Times New Roman"/>
          <w:sz w:val="28"/>
          <w:szCs w:val="28"/>
        </w:rPr>
      </w:pPr>
      <w:r w:rsidRPr="00272560">
        <w:rPr>
          <w:rFonts w:ascii="Times New Roman" w:hAnsi="Times New Roman"/>
          <w:sz w:val="28"/>
          <w:szCs w:val="28"/>
        </w:rPr>
        <w:t xml:space="preserve">Правовой инспекции труда </w:t>
      </w:r>
      <w:r w:rsidR="005E7BB7" w:rsidRPr="00272560">
        <w:rPr>
          <w:rFonts w:ascii="Times New Roman" w:hAnsi="Times New Roman"/>
          <w:sz w:val="28"/>
          <w:szCs w:val="28"/>
        </w:rPr>
        <w:t>до 1</w:t>
      </w:r>
      <w:r w:rsidR="00272560" w:rsidRPr="00272560">
        <w:rPr>
          <w:rFonts w:ascii="Times New Roman" w:hAnsi="Times New Roman"/>
          <w:sz w:val="28"/>
          <w:szCs w:val="28"/>
        </w:rPr>
        <w:t>5</w:t>
      </w:r>
      <w:r w:rsidR="005E7BB7" w:rsidRPr="00272560">
        <w:rPr>
          <w:rFonts w:ascii="Times New Roman" w:hAnsi="Times New Roman"/>
          <w:sz w:val="28"/>
          <w:szCs w:val="28"/>
        </w:rPr>
        <w:t xml:space="preserve"> ноября 202</w:t>
      </w:r>
      <w:r w:rsidR="005D4BA9" w:rsidRPr="00272560">
        <w:rPr>
          <w:rFonts w:ascii="Times New Roman" w:hAnsi="Times New Roman"/>
          <w:sz w:val="28"/>
          <w:szCs w:val="28"/>
        </w:rPr>
        <w:t>3</w:t>
      </w:r>
      <w:r w:rsidR="005E7BB7" w:rsidRPr="00272560">
        <w:rPr>
          <w:rFonts w:ascii="Times New Roman" w:hAnsi="Times New Roman"/>
          <w:sz w:val="28"/>
          <w:szCs w:val="28"/>
        </w:rPr>
        <w:t xml:space="preserve"> г. </w:t>
      </w:r>
      <w:r w:rsidR="00272560" w:rsidRPr="00272560">
        <w:rPr>
          <w:rFonts w:ascii="Times New Roman" w:hAnsi="Times New Roman"/>
          <w:sz w:val="28"/>
          <w:szCs w:val="28"/>
        </w:rPr>
        <w:t>принять участие в общепрофсоюзной тематической проверке по соблюдению трудового законодательства в 2023 году</w:t>
      </w:r>
      <w:r w:rsidR="00272560">
        <w:rPr>
          <w:rFonts w:ascii="Times New Roman" w:hAnsi="Times New Roman"/>
          <w:sz w:val="28"/>
          <w:szCs w:val="28"/>
        </w:rPr>
        <w:t xml:space="preserve"> </w:t>
      </w:r>
      <w:r w:rsidR="00272560" w:rsidRPr="00272560">
        <w:rPr>
          <w:rFonts w:ascii="Times New Roman" w:hAnsi="Times New Roman"/>
          <w:sz w:val="28"/>
          <w:szCs w:val="28"/>
        </w:rPr>
        <w:t>по теме «Соблюдение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отчётной документации при реализации основных общеобразовательных, основных профессиональных образовательных и дополнительных общеразвивающих программ»</w:t>
      </w:r>
      <w:r w:rsidR="005E7BB7" w:rsidRPr="00272560">
        <w:rPr>
          <w:rFonts w:ascii="Times New Roman" w:hAnsi="Times New Roman"/>
          <w:sz w:val="28"/>
          <w:szCs w:val="28"/>
        </w:rPr>
        <w:t xml:space="preserve">, итоги </w:t>
      </w:r>
      <w:r w:rsidR="00272560">
        <w:rPr>
          <w:rFonts w:ascii="Times New Roman" w:hAnsi="Times New Roman"/>
          <w:sz w:val="28"/>
          <w:szCs w:val="28"/>
        </w:rPr>
        <w:t>проверки</w:t>
      </w:r>
      <w:r w:rsidR="005E7BB7" w:rsidRPr="00272560">
        <w:rPr>
          <w:rFonts w:ascii="Times New Roman" w:hAnsi="Times New Roman"/>
          <w:sz w:val="28"/>
          <w:szCs w:val="28"/>
        </w:rPr>
        <w:t xml:space="preserve"> рассмотреть на </w:t>
      </w:r>
      <w:r w:rsidR="0051004B" w:rsidRPr="00272560">
        <w:rPr>
          <w:rFonts w:ascii="Times New Roman" w:hAnsi="Times New Roman"/>
          <w:sz w:val="28"/>
          <w:szCs w:val="28"/>
        </w:rPr>
        <w:t>заседании президиума областной организации Общероссийского Профсоюза образования</w:t>
      </w:r>
      <w:r w:rsidRPr="00272560">
        <w:rPr>
          <w:rFonts w:ascii="Times New Roman" w:hAnsi="Times New Roman"/>
          <w:sz w:val="28"/>
          <w:szCs w:val="28"/>
        </w:rPr>
        <w:t>.</w:t>
      </w:r>
    </w:p>
    <w:p w14:paraId="5AC8AD3E" w14:textId="77777777" w:rsidR="007A352D" w:rsidRPr="007A352D" w:rsidRDefault="007A352D" w:rsidP="00BC0AC5">
      <w:pPr>
        <w:pStyle w:val="af4"/>
        <w:numPr>
          <w:ilvl w:val="0"/>
          <w:numId w:val="14"/>
        </w:numPr>
        <w:tabs>
          <w:tab w:val="left" w:pos="1276"/>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7A352D">
        <w:rPr>
          <w:rFonts w:ascii="Times New Roman" w:hAnsi="Times New Roman"/>
          <w:sz w:val="28"/>
          <w:szCs w:val="28"/>
        </w:rPr>
        <w:t>редседателям местных и первичных организаций Общероссийского Профсоюза образования:</w:t>
      </w:r>
    </w:p>
    <w:p w14:paraId="5FAB0C7F" w14:textId="77F5F663" w:rsidR="007A352D" w:rsidRDefault="007A352D" w:rsidP="00BC0AC5">
      <w:pPr>
        <w:numPr>
          <w:ilvl w:val="0"/>
          <w:numId w:val="22"/>
        </w:numPr>
        <w:spacing w:line="276" w:lineRule="auto"/>
        <w:ind w:left="0" w:firstLine="709"/>
        <w:jc w:val="both"/>
      </w:pPr>
      <w:r>
        <w:t>активизировать работу по контролю за созданием условий для труда и быта молодых учителей, прибывших в образовательные организации области в 202</w:t>
      </w:r>
      <w:r w:rsidR="00272560">
        <w:t>3</w:t>
      </w:r>
      <w:r>
        <w:t>-202</w:t>
      </w:r>
      <w:r w:rsidR="00272560">
        <w:t>4</w:t>
      </w:r>
      <w:r>
        <w:t xml:space="preserve"> учебном году;</w:t>
      </w:r>
    </w:p>
    <w:p w14:paraId="400B5055" w14:textId="77777777" w:rsidR="007A352D" w:rsidRDefault="007A352D" w:rsidP="00BC0AC5">
      <w:pPr>
        <w:numPr>
          <w:ilvl w:val="0"/>
          <w:numId w:val="22"/>
        </w:numPr>
        <w:spacing w:line="276" w:lineRule="auto"/>
        <w:ind w:left="0" w:firstLine="709"/>
        <w:jc w:val="both"/>
      </w:pPr>
      <w:r>
        <w:t>обратить особое внимание на порядок финансирования оплаты труда педагогов, выплат классным руководителям, не допускать несвоевременной или неполной выдачи заработной платы;</w:t>
      </w:r>
    </w:p>
    <w:p w14:paraId="4EFF2647" w14:textId="652C18C0" w:rsidR="0051004B" w:rsidRDefault="007A352D" w:rsidP="00BC0AC5">
      <w:pPr>
        <w:numPr>
          <w:ilvl w:val="0"/>
          <w:numId w:val="22"/>
        </w:numPr>
        <w:spacing w:line="276" w:lineRule="auto"/>
        <w:ind w:left="0" w:firstLine="709"/>
        <w:jc w:val="both"/>
      </w:pPr>
      <w:r>
        <w:t>до 1 октября 202</w:t>
      </w:r>
      <w:r w:rsidR="00272560">
        <w:t>3</w:t>
      </w:r>
      <w:r>
        <w:t xml:space="preserve"> г. </w:t>
      </w:r>
      <w:r w:rsidR="0051004B">
        <w:t>провести изучение создания условий для труда и быта земских учителей членов Профсоюза, обратиться в органы местного самоуправления в целях решения имеющихся проблем;</w:t>
      </w:r>
    </w:p>
    <w:p w14:paraId="0D15B1D0" w14:textId="4B308AF6" w:rsidR="007A352D" w:rsidRDefault="0051004B" w:rsidP="00BC0AC5">
      <w:pPr>
        <w:numPr>
          <w:ilvl w:val="0"/>
          <w:numId w:val="22"/>
        </w:numPr>
        <w:spacing w:line="276" w:lineRule="auto"/>
        <w:ind w:left="0" w:firstLine="709"/>
        <w:jc w:val="both"/>
      </w:pPr>
      <w:r>
        <w:t xml:space="preserve">председателям территориальных организации Профсоюза </w:t>
      </w:r>
      <w:r w:rsidR="00DC60D3" w:rsidRPr="00DC60D3">
        <w:rPr>
          <w:bCs/>
        </w:rPr>
        <w:t>Балашовского, Воскресенского, Духовницкого, Ершовского, Ивантеевского, Новобурасск</w:t>
      </w:r>
      <w:r w:rsidR="00DC60D3">
        <w:rPr>
          <w:bCs/>
        </w:rPr>
        <w:t>ого,</w:t>
      </w:r>
      <w:r w:rsidR="00DC60D3" w:rsidRPr="00DC60D3">
        <w:rPr>
          <w:bCs/>
        </w:rPr>
        <w:t xml:space="preserve"> Перелюбского, Петровского, Самойловск</w:t>
      </w:r>
      <w:r w:rsidR="00DC60D3">
        <w:rPr>
          <w:bCs/>
        </w:rPr>
        <w:t>ого,</w:t>
      </w:r>
      <w:r w:rsidR="00DC60D3" w:rsidRPr="00DC60D3">
        <w:rPr>
          <w:bCs/>
        </w:rPr>
        <w:t xml:space="preserve"> Советского</w:t>
      </w:r>
      <w:r w:rsidR="00DC60D3">
        <w:rPr>
          <w:bCs/>
        </w:rPr>
        <w:t>,</w:t>
      </w:r>
      <w:r w:rsidR="007824FC">
        <w:t xml:space="preserve"> </w:t>
      </w:r>
      <w:r w:rsidR="00DC60D3" w:rsidRPr="00DC60D3">
        <w:rPr>
          <w:bCs/>
        </w:rPr>
        <w:t>Турковск</w:t>
      </w:r>
      <w:r w:rsidR="00DC60D3">
        <w:rPr>
          <w:bCs/>
        </w:rPr>
        <w:t>ого</w:t>
      </w:r>
      <w:r w:rsidR="00DC60D3">
        <w:t xml:space="preserve"> </w:t>
      </w:r>
      <w:r w:rsidR="007824FC">
        <w:t>и других районов обратиться в муниципальные органы управления образованием с предложением об активизации работы по профориентации обучающихся по педагогической профессии и отбору выпускников школ для целевого направления в педагогические учебные заведения</w:t>
      </w:r>
      <w:r w:rsidR="00392356">
        <w:t>;</w:t>
      </w:r>
    </w:p>
    <w:p w14:paraId="4CF15210" w14:textId="5AB9C2A2" w:rsidR="007824FC" w:rsidRDefault="007824FC" w:rsidP="00BC0AC5">
      <w:pPr>
        <w:numPr>
          <w:ilvl w:val="0"/>
          <w:numId w:val="22"/>
        </w:numPr>
        <w:spacing w:line="276" w:lineRule="auto"/>
        <w:ind w:left="0" w:firstLine="709"/>
        <w:jc w:val="both"/>
      </w:pPr>
      <w:r>
        <w:t>в соответствии с реорганизацией образовательных учреждений</w:t>
      </w:r>
      <w:r w:rsidR="00BC0AC5">
        <w:t xml:space="preserve"> </w:t>
      </w:r>
      <w:r>
        <w:t xml:space="preserve">провести </w:t>
      </w:r>
      <w:r w:rsidR="00BC0AC5">
        <w:t>реорганизацию</w:t>
      </w:r>
      <w:r>
        <w:t xml:space="preserve"> сети первичных профсоюзных организаций, внести изменения в</w:t>
      </w:r>
      <w:r w:rsidR="00BC0AC5">
        <w:t xml:space="preserve"> состав органов первичных организаций, принять дополнительные соглашения к коллективным договорам по расширению обязательств работодателей по отношению к работникам присоединенных подразделений.</w:t>
      </w:r>
    </w:p>
    <w:p w14:paraId="739F9B33" w14:textId="0C504FB4" w:rsidR="009B2AEF" w:rsidRPr="00996EF3" w:rsidRDefault="009B2AEF" w:rsidP="00BC0AC5">
      <w:pPr>
        <w:pStyle w:val="af4"/>
        <w:numPr>
          <w:ilvl w:val="0"/>
          <w:numId w:val="14"/>
        </w:numPr>
        <w:tabs>
          <w:tab w:val="left" w:pos="1276"/>
        </w:tabs>
        <w:spacing w:line="276" w:lineRule="auto"/>
        <w:ind w:left="0" w:firstLine="709"/>
        <w:jc w:val="both"/>
        <w:rPr>
          <w:rFonts w:ascii="Times New Roman" w:hAnsi="Times New Roman"/>
          <w:sz w:val="28"/>
          <w:szCs w:val="28"/>
        </w:rPr>
      </w:pPr>
      <w:r w:rsidRPr="007A352D">
        <w:rPr>
          <w:rFonts w:ascii="Times New Roman" w:hAnsi="Times New Roman"/>
          <w:sz w:val="28"/>
          <w:szCs w:val="28"/>
        </w:rPr>
        <w:t xml:space="preserve">Контроль за выполнением данного постановления </w:t>
      </w:r>
      <w:r w:rsidR="00BC0AC5">
        <w:rPr>
          <w:rFonts w:ascii="Times New Roman" w:hAnsi="Times New Roman"/>
          <w:sz w:val="28"/>
          <w:szCs w:val="28"/>
        </w:rPr>
        <w:t>оставляю за собой</w:t>
      </w:r>
      <w:r w:rsidRPr="007A352D">
        <w:rPr>
          <w:rFonts w:ascii="Times New Roman" w:hAnsi="Times New Roman"/>
          <w:sz w:val="28"/>
          <w:szCs w:val="28"/>
        </w:rPr>
        <w:t>.</w:t>
      </w:r>
    </w:p>
    <w:p w14:paraId="4D11F587" w14:textId="77777777" w:rsidR="009A3E70" w:rsidRPr="00B96446" w:rsidRDefault="009A3E70" w:rsidP="00BC0AC5">
      <w:pPr>
        <w:spacing w:line="276" w:lineRule="auto"/>
        <w:ind w:firstLine="709"/>
      </w:pPr>
    </w:p>
    <w:p w14:paraId="5F3486E0" w14:textId="3ED90A43" w:rsidR="00DC60D3" w:rsidRDefault="00D0092E" w:rsidP="00BC0AC5">
      <w:pPr>
        <w:spacing w:line="276" w:lineRule="auto"/>
        <w:jc w:val="both"/>
        <w:rPr>
          <w:b/>
        </w:rPr>
      </w:pPr>
      <w:r w:rsidRPr="00555EEA">
        <w:rPr>
          <w:b/>
        </w:rPr>
        <w:t xml:space="preserve">Председатель </w:t>
      </w:r>
      <w:r>
        <w:rPr>
          <w:b/>
        </w:rPr>
        <w:tab/>
      </w:r>
      <w:r>
        <w:rPr>
          <w:b/>
        </w:rPr>
        <w:tab/>
      </w:r>
      <w:r>
        <w:rPr>
          <w:b/>
        </w:rPr>
        <w:tab/>
      </w:r>
      <w:r>
        <w:rPr>
          <w:b/>
        </w:rPr>
        <w:tab/>
      </w:r>
      <w:r>
        <w:rPr>
          <w:b/>
        </w:rPr>
        <w:tab/>
      </w:r>
      <w:r>
        <w:rPr>
          <w:b/>
        </w:rPr>
        <w:tab/>
      </w:r>
      <w:r>
        <w:rPr>
          <w:b/>
        </w:rPr>
        <w:tab/>
      </w:r>
      <w:r>
        <w:rPr>
          <w:b/>
        </w:rPr>
        <w:tab/>
        <w:t>Н.Н.</w:t>
      </w:r>
      <w:r w:rsidR="0095492C">
        <w:rPr>
          <w:b/>
        </w:rPr>
        <w:t xml:space="preserve"> </w:t>
      </w:r>
      <w:r>
        <w:rPr>
          <w:b/>
        </w:rPr>
        <w:t>Тимофеев</w:t>
      </w:r>
    </w:p>
    <w:sectPr w:rsidR="00DC60D3" w:rsidSect="006E657B">
      <w:headerReference w:type="default" r:id="rId9"/>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AB28" w14:textId="77777777" w:rsidR="00E327A2" w:rsidRDefault="00E327A2" w:rsidP="00DF64C5">
      <w:r>
        <w:separator/>
      </w:r>
    </w:p>
  </w:endnote>
  <w:endnote w:type="continuationSeparator" w:id="0">
    <w:p w14:paraId="5EA254F8" w14:textId="77777777" w:rsidR="00E327A2" w:rsidRDefault="00E327A2" w:rsidP="00DF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D1FE" w14:textId="77777777" w:rsidR="00DF64C5" w:rsidRDefault="00DF64C5" w:rsidP="00DF64C5">
    <w:pPr>
      <w:pStyle w:val="ab"/>
      <w:jc w:val="center"/>
    </w:pPr>
    <w:r>
      <w:fldChar w:fldCharType="begin"/>
    </w:r>
    <w:r>
      <w:instrText xml:space="preserve"> PAGE   \* MERGEFORMAT </w:instrText>
    </w:r>
    <w:r>
      <w:fldChar w:fldCharType="separate"/>
    </w:r>
    <w:r w:rsidR="002C518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8362" w14:textId="77777777" w:rsidR="00E327A2" w:rsidRDefault="00E327A2" w:rsidP="00DF64C5">
      <w:r>
        <w:separator/>
      </w:r>
    </w:p>
  </w:footnote>
  <w:footnote w:type="continuationSeparator" w:id="0">
    <w:p w14:paraId="4D8785F8" w14:textId="77777777" w:rsidR="00E327A2" w:rsidRDefault="00E327A2" w:rsidP="00DF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E3EB" w14:textId="77777777" w:rsidR="00E840C9" w:rsidRDefault="00E840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8B"/>
    <w:multiLevelType w:val="hybridMultilevel"/>
    <w:tmpl w:val="BF4EC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645AF3"/>
    <w:multiLevelType w:val="hybridMultilevel"/>
    <w:tmpl w:val="ED4C2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C2C6E"/>
    <w:multiLevelType w:val="multilevel"/>
    <w:tmpl w:val="7DAA6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9144C"/>
    <w:multiLevelType w:val="multilevel"/>
    <w:tmpl w:val="065EC6C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AA3E76"/>
    <w:multiLevelType w:val="multilevel"/>
    <w:tmpl w:val="09B6F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65818"/>
    <w:multiLevelType w:val="multilevel"/>
    <w:tmpl w:val="A828A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550628"/>
    <w:multiLevelType w:val="hybridMultilevel"/>
    <w:tmpl w:val="ABFECFF4"/>
    <w:lvl w:ilvl="0" w:tplc="A05445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6BE62DA"/>
    <w:multiLevelType w:val="hybridMultilevel"/>
    <w:tmpl w:val="455E9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27C3A"/>
    <w:multiLevelType w:val="hybridMultilevel"/>
    <w:tmpl w:val="1D88318E"/>
    <w:lvl w:ilvl="0" w:tplc="A05445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7224610"/>
    <w:multiLevelType w:val="multilevel"/>
    <w:tmpl w:val="D668FFBE"/>
    <w:lvl w:ilvl="0">
      <w:start w:val="1"/>
      <w:numFmt w:val="decimal"/>
      <w:lvlText w:val="8.%1."/>
      <w:lvlJc w:val="right"/>
      <w:pPr>
        <w:ind w:left="720" w:hanging="360"/>
      </w:pPr>
      <w:rPr>
        <w:rFonts w:hint="default"/>
      </w:rPr>
    </w:lvl>
    <w:lvl w:ilvl="1">
      <w:start w:val="1"/>
      <w:numFmt w:val="bullet"/>
      <w:lvlText w:val="-"/>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C5F396C"/>
    <w:multiLevelType w:val="multilevel"/>
    <w:tmpl w:val="5A0E4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C67D1"/>
    <w:multiLevelType w:val="multilevel"/>
    <w:tmpl w:val="260C1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A1571"/>
    <w:multiLevelType w:val="hybridMultilevel"/>
    <w:tmpl w:val="893E82F4"/>
    <w:lvl w:ilvl="0" w:tplc="A36E30E0">
      <w:start w:val="1"/>
      <w:numFmt w:val="decimal"/>
      <w:lvlText w:val="5.%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4EE1CB2"/>
    <w:multiLevelType w:val="hybridMultilevel"/>
    <w:tmpl w:val="EE54D2E2"/>
    <w:lvl w:ilvl="0" w:tplc="C7AA6ECA">
      <w:start w:val="1"/>
      <w:numFmt w:val="decimal"/>
      <w:lvlText w:val="%1."/>
      <w:lvlJc w:val="left"/>
      <w:pPr>
        <w:tabs>
          <w:tab w:val="num" w:pos="720"/>
        </w:tabs>
        <w:ind w:left="720" w:hanging="360"/>
      </w:pPr>
      <w:rPr>
        <w:rFonts w:hint="default"/>
      </w:rPr>
    </w:lvl>
    <w:lvl w:ilvl="1" w:tplc="AE684102">
      <w:numFmt w:val="none"/>
      <w:lvlText w:val=""/>
      <w:lvlJc w:val="left"/>
      <w:pPr>
        <w:tabs>
          <w:tab w:val="num" w:pos="360"/>
        </w:tabs>
      </w:pPr>
    </w:lvl>
    <w:lvl w:ilvl="2" w:tplc="50426BC2">
      <w:numFmt w:val="none"/>
      <w:lvlText w:val=""/>
      <w:lvlJc w:val="left"/>
      <w:pPr>
        <w:tabs>
          <w:tab w:val="num" w:pos="360"/>
        </w:tabs>
      </w:pPr>
    </w:lvl>
    <w:lvl w:ilvl="3" w:tplc="82E4FA22">
      <w:numFmt w:val="none"/>
      <w:lvlText w:val=""/>
      <w:lvlJc w:val="left"/>
      <w:pPr>
        <w:tabs>
          <w:tab w:val="num" w:pos="360"/>
        </w:tabs>
      </w:pPr>
    </w:lvl>
    <w:lvl w:ilvl="4" w:tplc="8340C708">
      <w:numFmt w:val="none"/>
      <w:lvlText w:val=""/>
      <w:lvlJc w:val="left"/>
      <w:pPr>
        <w:tabs>
          <w:tab w:val="num" w:pos="360"/>
        </w:tabs>
      </w:pPr>
    </w:lvl>
    <w:lvl w:ilvl="5" w:tplc="23BE9082">
      <w:numFmt w:val="none"/>
      <w:lvlText w:val=""/>
      <w:lvlJc w:val="left"/>
      <w:pPr>
        <w:tabs>
          <w:tab w:val="num" w:pos="360"/>
        </w:tabs>
      </w:pPr>
    </w:lvl>
    <w:lvl w:ilvl="6" w:tplc="2F505D78">
      <w:numFmt w:val="none"/>
      <w:lvlText w:val=""/>
      <w:lvlJc w:val="left"/>
      <w:pPr>
        <w:tabs>
          <w:tab w:val="num" w:pos="360"/>
        </w:tabs>
      </w:pPr>
    </w:lvl>
    <w:lvl w:ilvl="7" w:tplc="34A0474A">
      <w:numFmt w:val="none"/>
      <w:lvlText w:val=""/>
      <w:lvlJc w:val="left"/>
      <w:pPr>
        <w:tabs>
          <w:tab w:val="num" w:pos="360"/>
        </w:tabs>
      </w:pPr>
    </w:lvl>
    <w:lvl w:ilvl="8" w:tplc="57F4A086">
      <w:numFmt w:val="none"/>
      <w:lvlText w:val=""/>
      <w:lvlJc w:val="left"/>
      <w:pPr>
        <w:tabs>
          <w:tab w:val="num" w:pos="360"/>
        </w:tabs>
      </w:pPr>
    </w:lvl>
  </w:abstractNum>
  <w:abstractNum w:abstractNumId="14" w15:restartNumberingAfterBreak="0">
    <w:nsid w:val="4CAD4169"/>
    <w:multiLevelType w:val="multilevel"/>
    <w:tmpl w:val="321CE394"/>
    <w:lvl w:ilvl="0">
      <w:start w:val="8"/>
      <w:numFmt w:val="decimal"/>
      <w:lvlText w:val="367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790F46"/>
    <w:multiLevelType w:val="multilevel"/>
    <w:tmpl w:val="69C2BB58"/>
    <w:lvl w:ilvl="0">
      <w:start w:val="7"/>
      <w:numFmt w:val="decimal"/>
      <w:lvlText w:val="37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CD1318"/>
    <w:multiLevelType w:val="hybridMultilevel"/>
    <w:tmpl w:val="453A3432"/>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5C53DE"/>
    <w:multiLevelType w:val="multilevel"/>
    <w:tmpl w:val="D668FFBE"/>
    <w:lvl w:ilvl="0">
      <w:start w:val="1"/>
      <w:numFmt w:val="decimal"/>
      <w:lvlText w:val="8.%1."/>
      <w:lvlJc w:val="right"/>
      <w:pPr>
        <w:ind w:left="720" w:hanging="360"/>
      </w:pPr>
      <w:rPr>
        <w:rFonts w:hint="default"/>
      </w:rPr>
    </w:lvl>
    <w:lvl w:ilvl="1">
      <w:start w:val="1"/>
      <w:numFmt w:val="bullet"/>
      <w:lvlText w:val="-"/>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6DF0DDA"/>
    <w:multiLevelType w:val="hybridMultilevel"/>
    <w:tmpl w:val="3DB4A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247D3"/>
    <w:multiLevelType w:val="hybridMultilevel"/>
    <w:tmpl w:val="546C3B08"/>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813517"/>
    <w:multiLevelType w:val="multilevel"/>
    <w:tmpl w:val="D2E2ABC2"/>
    <w:lvl w:ilvl="0">
      <w:start w:val="1"/>
      <w:numFmt w:val="decimal"/>
      <w:lvlText w:val="%1."/>
      <w:lvlJc w:val="left"/>
      <w:pPr>
        <w:tabs>
          <w:tab w:val="num" w:pos="1901"/>
        </w:tabs>
        <w:ind w:left="1901" w:hanging="105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9"/>
        </w:tabs>
        <w:ind w:left="1579" w:hanging="720"/>
      </w:pPr>
      <w:rPr>
        <w:rFonts w:hint="default"/>
      </w:rPr>
    </w:lvl>
    <w:lvl w:ilvl="3">
      <w:start w:val="1"/>
      <w:numFmt w:val="decimal"/>
      <w:isLgl/>
      <w:lvlText w:val="%1.%2.%3.%4."/>
      <w:lvlJc w:val="left"/>
      <w:pPr>
        <w:tabs>
          <w:tab w:val="num" w:pos="1943"/>
        </w:tabs>
        <w:ind w:left="1943" w:hanging="1080"/>
      </w:pPr>
      <w:rPr>
        <w:rFonts w:hint="default"/>
      </w:rPr>
    </w:lvl>
    <w:lvl w:ilvl="4">
      <w:start w:val="1"/>
      <w:numFmt w:val="decimal"/>
      <w:isLgl/>
      <w:lvlText w:val="%1.%2.%3.%4.%5."/>
      <w:lvlJc w:val="left"/>
      <w:pPr>
        <w:tabs>
          <w:tab w:val="num" w:pos="1947"/>
        </w:tabs>
        <w:ind w:left="1947" w:hanging="1080"/>
      </w:pPr>
      <w:rPr>
        <w:rFonts w:hint="default"/>
      </w:rPr>
    </w:lvl>
    <w:lvl w:ilvl="5">
      <w:start w:val="1"/>
      <w:numFmt w:val="decimal"/>
      <w:isLgl/>
      <w:lvlText w:val="%1.%2.%3.%4.%5.%6."/>
      <w:lvlJc w:val="left"/>
      <w:pPr>
        <w:tabs>
          <w:tab w:val="num" w:pos="2311"/>
        </w:tabs>
        <w:ind w:left="2311" w:hanging="1440"/>
      </w:pPr>
      <w:rPr>
        <w:rFonts w:hint="default"/>
      </w:rPr>
    </w:lvl>
    <w:lvl w:ilvl="6">
      <w:start w:val="1"/>
      <w:numFmt w:val="decimal"/>
      <w:isLgl/>
      <w:lvlText w:val="%1.%2.%3.%4.%5.%6.%7."/>
      <w:lvlJc w:val="left"/>
      <w:pPr>
        <w:tabs>
          <w:tab w:val="num" w:pos="2675"/>
        </w:tabs>
        <w:ind w:left="2675" w:hanging="1800"/>
      </w:pPr>
      <w:rPr>
        <w:rFonts w:hint="default"/>
      </w:rPr>
    </w:lvl>
    <w:lvl w:ilvl="7">
      <w:start w:val="1"/>
      <w:numFmt w:val="decimal"/>
      <w:isLgl/>
      <w:lvlText w:val="%1.%2.%3.%4.%5.%6.%7.%8."/>
      <w:lvlJc w:val="left"/>
      <w:pPr>
        <w:tabs>
          <w:tab w:val="num" w:pos="2679"/>
        </w:tabs>
        <w:ind w:left="2679" w:hanging="1800"/>
      </w:pPr>
      <w:rPr>
        <w:rFonts w:hint="default"/>
      </w:rPr>
    </w:lvl>
    <w:lvl w:ilvl="8">
      <w:start w:val="1"/>
      <w:numFmt w:val="decimal"/>
      <w:isLgl/>
      <w:lvlText w:val="%1.%2.%3.%4.%5.%6.%7.%8.%9."/>
      <w:lvlJc w:val="left"/>
      <w:pPr>
        <w:tabs>
          <w:tab w:val="num" w:pos="3043"/>
        </w:tabs>
        <w:ind w:left="3043" w:hanging="2160"/>
      </w:pPr>
      <w:rPr>
        <w:rFonts w:hint="default"/>
      </w:rPr>
    </w:lvl>
  </w:abstractNum>
  <w:abstractNum w:abstractNumId="21" w15:restartNumberingAfterBreak="0">
    <w:nsid w:val="7DB2665E"/>
    <w:multiLevelType w:val="multilevel"/>
    <w:tmpl w:val="F5E05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5589715">
    <w:abstractNumId w:val="13"/>
  </w:num>
  <w:num w:numId="2" w16cid:durableId="1504660349">
    <w:abstractNumId w:val="7"/>
  </w:num>
  <w:num w:numId="3" w16cid:durableId="893546772">
    <w:abstractNumId w:val="2"/>
  </w:num>
  <w:num w:numId="4" w16cid:durableId="1418399872">
    <w:abstractNumId w:val="20"/>
  </w:num>
  <w:num w:numId="5" w16cid:durableId="983391304">
    <w:abstractNumId w:val="4"/>
  </w:num>
  <w:num w:numId="6" w16cid:durableId="247816411">
    <w:abstractNumId w:val="21"/>
  </w:num>
  <w:num w:numId="7" w16cid:durableId="39596525">
    <w:abstractNumId w:val="10"/>
  </w:num>
  <w:num w:numId="8" w16cid:durableId="418018073">
    <w:abstractNumId w:val="11"/>
  </w:num>
  <w:num w:numId="9" w16cid:durableId="1195969991">
    <w:abstractNumId w:val="15"/>
  </w:num>
  <w:num w:numId="10" w16cid:durableId="1340237252">
    <w:abstractNumId w:val="14"/>
  </w:num>
  <w:num w:numId="11" w16cid:durableId="1794902147">
    <w:abstractNumId w:val="5"/>
  </w:num>
  <w:num w:numId="12" w16cid:durableId="1147892551">
    <w:abstractNumId w:val="1"/>
  </w:num>
  <w:num w:numId="13" w16cid:durableId="1166365452">
    <w:abstractNumId w:val="18"/>
  </w:num>
  <w:num w:numId="14" w16cid:durableId="1279991781">
    <w:abstractNumId w:val="3"/>
  </w:num>
  <w:num w:numId="15" w16cid:durableId="1152020907">
    <w:abstractNumId w:val="0"/>
  </w:num>
  <w:num w:numId="16" w16cid:durableId="2041738557">
    <w:abstractNumId w:val="16"/>
  </w:num>
  <w:num w:numId="17" w16cid:durableId="2059740541">
    <w:abstractNumId w:val="19"/>
  </w:num>
  <w:num w:numId="18" w16cid:durableId="1796479700">
    <w:abstractNumId w:val="8"/>
  </w:num>
  <w:num w:numId="19" w16cid:durableId="1685591221">
    <w:abstractNumId w:val="17"/>
  </w:num>
  <w:num w:numId="20" w16cid:durableId="659844043">
    <w:abstractNumId w:val="12"/>
  </w:num>
  <w:num w:numId="21" w16cid:durableId="655914639">
    <w:abstractNumId w:val="9"/>
  </w:num>
  <w:num w:numId="22" w16cid:durableId="742217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9"/>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ACF"/>
    <w:rsid w:val="000044B2"/>
    <w:rsid w:val="00005D57"/>
    <w:rsid w:val="00011361"/>
    <w:rsid w:val="0001553E"/>
    <w:rsid w:val="00016F4E"/>
    <w:rsid w:val="00021C5E"/>
    <w:rsid w:val="00022C19"/>
    <w:rsid w:val="00023AC8"/>
    <w:rsid w:val="00025DD5"/>
    <w:rsid w:val="00027967"/>
    <w:rsid w:val="00027D9B"/>
    <w:rsid w:val="00033327"/>
    <w:rsid w:val="000512B3"/>
    <w:rsid w:val="000527BF"/>
    <w:rsid w:val="00052911"/>
    <w:rsid w:val="00060F2D"/>
    <w:rsid w:val="00060FEB"/>
    <w:rsid w:val="00062CCB"/>
    <w:rsid w:val="00066B98"/>
    <w:rsid w:val="000703F1"/>
    <w:rsid w:val="0007329C"/>
    <w:rsid w:val="00076C09"/>
    <w:rsid w:val="000A1BA4"/>
    <w:rsid w:val="000A41AE"/>
    <w:rsid w:val="000A5627"/>
    <w:rsid w:val="000B0C28"/>
    <w:rsid w:val="000B481F"/>
    <w:rsid w:val="000C2959"/>
    <w:rsid w:val="000C32BB"/>
    <w:rsid w:val="000C6332"/>
    <w:rsid w:val="000C756B"/>
    <w:rsid w:val="000D04F2"/>
    <w:rsid w:val="000D27A3"/>
    <w:rsid w:val="000D4084"/>
    <w:rsid w:val="000D4093"/>
    <w:rsid w:val="000D55AC"/>
    <w:rsid w:val="000D63A7"/>
    <w:rsid w:val="000D6BA3"/>
    <w:rsid w:val="000E3EDE"/>
    <w:rsid w:val="000F145B"/>
    <w:rsid w:val="000F1C96"/>
    <w:rsid w:val="000F4271"/>
    <w:rsid w:val="000F516E"/>
    <w:rsid w:val="00101740"/>
    <w:rsid w:val="00105C3C"/>
    <w:rsid w:val="00116611"/>
    <w:rsid w:val="00125A7B"/>
    <w:rsid w:val="00127834"/>
    <w:rsid w:val="00127F5D"/>
    <w:rsid w:val="0013576A"/>
    <w:rsid w:val="001371B8"/>
    <w:rsid w:val="0013799E"/>
    <w:rsid w:val="001435A0"/>
    <w:rsid w:val="00143F3A"/>
    <w:rsid w:val="001458F9"/>
    <w:rsid w:val="00152474"/>
    <w:rsid w:val="0015493C"/>
    <w:rsid w:val="0016361F"/>
    <w:rsid w:val="001648BA"/>
    <w:rsid w:val="00173303"/>
    <w:rsid w:val="0017383C"/>
    <w:rsid w:val="001747A1"/>
    <w:rsid w:val="00174CC7"/>
    <w:rsid w:val="0017595D"/>
    <w:rsid w:val="0017719B"/>
    <w:rsid w:val="00182ACF"/>
    <w:rsid w:val="001971BC"/>
    <w:rsid w:val="001A03F3"/>
    <w:rsid w:val="001A098A"/>
    <w:rsid w:val="001A1725"/>
    <w:rsid w:val="001A2088"/>
    <w:rsid w:val="001A2979"/>
    <w:rsid w:val="001A4EFE"/>
    <w:rsid w:val="001A7D56"/>
    <w:rsid w:val="001B31D1"/>
    <w:rsid w:val="001B7B02"/>
    <w:rsid w:val="001C5083"/>
    <w:rsid w:val="001C5798"/>
    <w:rsid w:val="001D1937"/>
    <w:rsid w:val="001D3AF2"/>
    <w:rsid w:val="001D4AC4"/>
    <w:rsid w:val="001D5326"/>
    <w:rsid w:val="001E011B"/>
    <w:rsid w:val="001E0DAB"/>
    <w:rsid w:val="001E5F2F"/>
    <w:rsid w:val="001F0C8F"/>
    <w:rsid w:val="001F11DC"/>
    <w:rsid w:val="00200A0A"/>
    <w:rsid w:val="00203BFD"/>
    <w:rsid w:val="00212FDF"/>
    <w:rsid w:val="00220545"/>
    <w:rsid w:val="00220AF8"/>
    <w:rsid w:val="00220E52"/>
    <w:rsid w:val="00224EE7"/>
    <w:rsid w:val="002437C1"/>
    <w:rsid w:val="0024454C"/>
    <w:rsid w:val="00246B8D"/>
    <w:rsid w:val="00250A0E"/>
    <w:rsid w:val="0026468F"/>
    <w:rsid w:val="00265237"/>
    <w:rsid w:val="0027071B"/>
    <w:rsid w:val="00272560"/>
    <w:rsid w:val="00272FBF"/>
    <w:rsid w:val="002732F3"/>
    <w:rsid w:val="00275961"/>
    <w:rsid w:val="0027607F"/>
    <w:rsid w:val="00276E5C"/>
    <w:rsid w:val="002802AC"/>
    <w:rsid w:val="0028606B"/>
    <w:rsid w:val="002873A5"/>
    <w:rsid w:val="00295E0C"/>
    <w:rsid w:val="00296BDF"/>
    <w:rsid w:val="00296D1E"/>
    <w:rsid w:val="0029720F"/>
    <w:rsid w:val="00297708"/>
    <w:rsid w:val="00297DC6"/>
    <w:rsid w:val="002A13C6"/>
    <w:rsid w:val="002B47EE"/>
    <w:rsid w:val="002B6EF7"/>
    <w:rsid w:val="002B7902"/>
    <w:rsid w:val="002C03F7"/>
    <w:rsid w:val="002C0FB4"/>
    <w:rsid w:val="002C5181"/>
    <w:rsid w:val="002C5D27"/>
    <w:rsid w:val="002C6AFE"/>
    <w:rsid w:val="002D0273"/>
    <w:rsid w:val="002D2ED0"/>
    <w:rsid w:val="002D427A"/>
    <w:rsid w:val="002D56AB"/>
    <w:rsid w:val="002D624A"/>
    <w:rsid w:val="002F4BF5"/>
    <w:rsid w:val="002F6F54"/>
    <w:rsid w:val="0030309B"/>
    <w:rsid w:val="003055D6"/>
    <w:rsid w:val="00305D2B"/>
    <w:rsid w:val="00305F85"/>
    <w:rsid w:val="00307A02"/>
    <w:rsid w:val="00307B8F"/>
    <w:rsid w:val="003112EF"/>
    <w:rsid w:val="00313010"/>
    <w:rsid w:val="00317311"/>
    <w:rsid w:val="00317B16"/>
    <w:rsid w:val="00320436"/>
    <w:rsid w:val="00320585"/>
    <w:rsid w:val="00322895"/>
    <w:rsid w:val="00324452"/>
    <w:rsid w:val="00326FF9"/>
    <w:rsid w:val="00331334"/>
    <w:rsid w:val="00331F5B"/>
    <w:rsid w:val="003326F1"/>
    <w:rsid w:val="00343379"/>
    <w:rsid w:val="00345F75"/>
    <w:rsid w:val="003469D0"/>
    <w:rsid w:val="00353E02"/>
    <w:rsid w:val="00354BA4"/>
    <w:rsid w:val="003552AC"/>
    <w:rsid w:val="00355F44"/>
    <w:rsid w:val="00357FFC"/>
    <w:rsid w:val="003608BC"/>
    <w:rsid w:val="00360BFB"/>
    <w:rsid w:val="003623BE"/>
    <w:rsid w:val="00364495"/>
    <w:rsid w:val="00370FDA"/>
    <w:rsid w:val="003721C9"/>
    <w:rsid w:val="00375B22"/>
    <w:rsid w:val="003771FF"/>
    <w:rsid w:val="003802AE"/>
    <w:rsid w:val="0038629B"/>
    <w:rsid w:val="00390F91"/>
    <w:rsid w:val="00392356"/>
    <w:rsid w:val="0039341F"/>
    <w:rsid w:val="00393A68"/>
    <w:rsid w:val="00397559"/>
    <w:rsid w:val="003A1C22"/>
    <w:rsid w:val="003B00A7"/>
    <w:rsid w:val="003C4576"/>
    <w:rsid w:val="003E2A0B"/>
    <w:rsid w:val="003E4C4B"/>
    <w:rsid w:val="003E71D4"/>
    <w:rsid w:val="003F1427"/>
    <w:rsid w:val="00401A21"/>
    <w:rsid w:val="00402CD1"/>
    <w:rsid w:val="004108AD"/>
    <w:rsid w:val="00411DAF"/>
    <w:rsid w:val="00413E60"/>
    <w:rsid w:val="00423DEE"/>
    <w:rsid w:val="00424A00"/>
    <w:rsid w:val="00425820"/>
    <w:rsid w:val="00426AC6"/>
    <w:rsid w:val="0043507D"/>
    <w:rsid w:val="00440C63"/>
    <w:rsid w:val="00441298"/>
    <w:rsid w:val="004441C0"/>
    <w:rsid w:val="0044798A"/>
    <w:rsid w:val="00451249"/>
    <w:rsid w:val="00460B42"/>
    <w:rsid w:val="00461014"/>
    <w:rsid w:val="00463B8D"/>
    <w:rsid w:val="004709E1"/>
    <w:rsid w:val="00472E40"/>
    <w:rsid w:val="004826DC"/>
    <w:rsid w:val="004861C5"/>
    <w:rsid w:val="00487E26"/>
    <w:rsid w:val="00490F97"/>
    <w:rsid w:val="00492343"/>
    <w:rsid w:val="00493732"/>
    <w:rsid w:val="00496AB7"/>
    <w:rsid w:val="00497C0D"/>
    <w:rsid w:val="004A07D1"/>
    <w:rsid w:val="004A08A2"/>
    <w:rsid w:val="004A7EFF"/>
    <w:rsid w:val="004B0727"/>
    <w:rsid w:val="004B0BB9"/>
    <w:rsid w:val="004B3288"/>
    <w:rsid w:val="004B799D"/>
    <w:rsid w:val="004C00FE"/>
    <w:rsid w:val="004C2A4C"/>
    <w:rsid w:val="004C4F52"/>
    <w:rsid w:val="004C6E5C"/>
    <w:rsid w:val="004D0AE7"/>
    <w:rsid w:val="004D11CD"/>
    <w:rsid w:val="004E0D48"/>
    <w:rsid w:val="004E254C"/>
    <w:rsid w:val="004E3E5A"/>
    <w:rsid w:val="004E55D4"/>
    <w:rsid w:val="004E56BC"/>
    <w:rsid w:val="004F0E0A"/>
    <w:rsid w:val="004F280E"/>
    <w:rsid w:val="004F2F96"/>
    <w:rsid w:val="004F5A0F"/>
    <w:rsid w:val="00506DF0"/>
    <w:rsid w:val="0051004B"/>
    <w:rsid w:val="005115A2"/>
    <w:rsid w:val="00515058"/>
    <w:rsid w:val="00522059"/>
    <w:rsid w:val="00523308"/>
    <w:rsid w:val="005245BE"/>
    <w:rsid w:val="00525E72"/>
    <w:rsid w:val="00530567"/>
    <w:rsid w:val="0053343E"/>
    <w:rsid w:val="00542E6C"/>
    <w:rsid w:val="00544E2B"/>
    <w:rsid w:val="005503B7"/>
    <w:rsid w:val="005541A2"/>
    <w:rsid w:val="00555EEA"/>
    <w:rsid w:val="00561C02"/>
    <w:rsid w:val="00563AD1"/>
    <w:rsid w:val="005642E5"/>
    <w:rsid w:val="00565F5F"/>
    <w:rsid w:val="0056686C"/>
    <w:rsid w:val="00574959"/>
    <w:rsid w:val="00576252"/>
    <w:rsid w:val="005778DE"/>
    <w:rsid w:val="005814A5"/>
    <w:rsid w:val="00582761"/>
    <w:rsid w:val="00587E87"/>
    <w:rsid w:val="0059715F"/>
    <w:rsid w:val="005A1F90"/>
    <w:rsid w:val="005A5368"/>
    <w:rsid w:val="005B3E96"/>
    <w:rsid w:val="005B4C52"/>
    <w:rsid w:val="005B7914"/>
    <w:rsid w:val="005C0D2B"/>
    <w:rsid w:val="005C422D"/>
    <w:rsid w:val="005C45AB"/>
    <w:rsid w:val="005C6053"/>
    <w:rsid w:val="005D4BA9"/>
    <w:rsid w:val="005E207D"/>
    <w:rsid w:val="005E5531"/>
    <w:rsid w:val="005E7BB7"/>
    <w:rsid w:val="005F204D"/>
    <w:rsid w:val="00601534"/>
    <w:rsid w:val="00603F47"/>
    <w:rsid w:val="00604D24"/>
    <w:rsid w:val="00616A3F"/>
    <w:rsid w:val="006239BB"/>
    <w:rsid w:val="006252DA"/>
    <w:rsid w:val="00626BF4"/>
    <w:rsid w:val="00626CAC"/>
    <w:rsid w:val="00626D0C"/>
    <w:rsid w:val="00627207"/>
    <w:rsid w:val="00627F20"/>
    <w:rsid w:val="006302AF"/>
    <w:rsid w:val="006313B2"/>
    <w:rsid w:val="00632D4B"/>
    <w:rsid w:val="006559B8"/>
    <w:rsid w:val="00657AFA"/>
    <w:rsid w:val="00661F50"/>
    <w:rsid w:val="0066765F"/>
    <w:rsid w:val="00680777"/>
    <w:rsid w:val="00682D72"/>
    <w:rsid w:val="00693887"/>
    <w:rsid w:val="006939AF"/>
    <w:rsid w:val="00694368"/>
    <w:rsid w:val="00697483"/>
    <w:rsid w:val="006A35A3"/>
    <w:rsid w:val="006A3FCF"/>
    <w:rsid w:val="006A41CF"/>
    <w:rsid w:val="006A7A1E"/>
    <w:rsid w:val="006B17F6"/>
    <w:rsid w:val="006C3D8B"/>
    <w:rsid w:val="006C4854"/>
    <w:rsid w:val="006D4888"/>
    <w:rsid w:val="006D615A"/>
    <w:rsid w:val="006E470E"/>
    <w:rsid w:val="006E57B9"/>
    <w:rsid w:val="006E657B"/>
    <w:rsid w:val="006E6E51"/>
    <w:rsid w:val="006E74D3"/>
    <w:rsid w:val="006F3C69"/>
    <w:rsid w:val="006F45E6"/>
    <w:rsid w:val="006F7670"/>
    <w:rsid w:val="007008C0"/>
    <w:rsid w:val="00700BC8"/>
    <w:rsid w:val="00702289"/>
    <w:rsid w:val="007121C6"/>
    <w:rsid w:val="0071355E"/>
    <w:rsid w:val="0071772D"/>
    <w:rsid w:val="007211AE"/>
    <w:rsid w:val="007325E7"/>
    <w:rsid w:val="00732FEF"/>
    <w:rsid w:val="007330B2"/>
    <w:rsid w:val="00734D40"/>
    <w:rsid w:val="00735E81"/>
    <w:rsid w:val="00737D7D"/>
    <w:rsid w:val="00741906"/>
    <w:rsid w:val="007447EA"/>
    <w:rsid w:val="00745CBC"/>
    <w:rsid w:val="0074600A"/>
    <w:rsid w:val="00751E05"/>
    <w:rsid w:val="00755B23"/>
    <w:rsid w:val="00763970"/>
    <w:rsid w:val="00763B13"/>
    <w:rsid w:val="007731A7"/>
    <w:rsid w:val="007731CE"/>
    <w:rsid w:val="007810C1"/>
    <w:rsid w:val="007824FC"/>
    <w:rsid w:val="00794A09"/>
    <w:rsid w:val="00796F59"/>
    <w:rsid w:val="007A352D"/>
    <w:rsid w:val="007B15B8"/>
    <w:rsid w:val="007B5685"/>
    <w:rsid w:val="007C4B76"/>
    <w:rsid w:val="007D0826"/>
    <w:rsid w:val="007D40B8"/>
    <w:rsid w:val="007E16ED"/>
    <w:rsid w:val="007E18E8"/>
    <w:rsid w:val="007E3E0F"/>
    <w:rsid w:val="007E52D7"/>
    <w:rsid w:val="007E6997"/>
    <w:rsid w:val="007E724E"/>
    <w:rsid w:val="007F2503"/>
    <w:rsid w:val="007F3B68"/>
    <w:rsid w:val="007F4FD0"/>
    <w:rsid w:val="0080124D"/>
    <w:rsid w:val="00806E75"/>
    <w:rsid w:val="0081016C"/>
    <w:rsid w:val="0081189D"/>
    <w:rsid w:val="00812881"/>
    <w:rsid w:val="00814F22"/>
    <w:rsid w:val="008205C6"/>
    <w:rsid w:val="008236D2"/>
    <w:rsid w:val="008359C9"/>
    <w:rsid w:val="00850970"/>
    <w:rsid w:val="0085220B"/>
    <w:rsid w:val="00852508"/>
    <w:rsid w:val="00853233"/>
    <w:rsid w:val="00853B92"/>
    <w:rsid w:val="00856000"/>
    <w:rsid w:val="008561E7"/>
    <w:rsid w:val="00861D1B"/>
    <w:rsid w:val="00864194"/>
    <w:rsid w:val="00864208"/>
    <w:rsid w:val="00864A7F"/>
    <w:rsid w:val="008716C9"/>
    <w:rsid w:val="00873CBB"/>
    <w:rsid w:val="00880CA9"/>
    <w:rsid w:val="00890C64"/>
    <w:rsid w:val="00893D75"/>
    <w:rsid w:val="0089563B"/>
    <w:rsid w:val="00896616"/>
    <w:rsid w:val="008971DF"/>
    <w:rsid w:val="008A1B02"/>
    <w:rsid w:val="008A3A8E"/>
    <w:rsid w:val="008A41D9"/>
    <w:rsid w:val="008A5209"/>
    <w:rsid w:val="008B2FEE"/>
    <w:rsid w:val="008B5F36"/>
    <w:rsid w:val="008B7BF5"/>
    <w:rsid w:val="008C0BD0"/>
    <w:rsid w:val="008C2871"/>
    <w:rsid w:val="008C343E"/>
    <w:rsid w:val="008C5025"/>
    <w:rsid w:val="008D46AE"/>
    <w:rsid w:val="008D7A26"/>
    <w:rsid w:val="008E107E"/>
    <w:rsid w:val="008E5C4D"/>
    <w:rsid w:val="008E6785"/>
    <w:rsid w:val="008F039E"/>
    <w:rsid w:val="008F0771"/>
    <w:rsid w:val="008F2D34"/>
    <w:rsid w:val="008F4E19"/>
    <w:rsid w:val="008F6B54"/>
    <w:rsid w:val="009214A8"/>
    <w:rsid w:val="0092327B"/>
    <w:rsid w:val="009238C1"/>
    <w:rsid w:val="00924F4C"/>
    <w:rsid w:val="00946277"/>
    <w:rsid w:val="009464B1"/>
    <w:rsid w:val="00951619"/>
    <w:rsid w:val="00952EF9"/>
    <w:rsid w:val="0095492C"/>
    <w:rsid w:val="00962B93"/>
    <w:rsid w:val="00965057"/>
    <w:rsid w:val="00965999"/>
    <w:rsid w:val="00965A33"/>
    <w:rsid w:val="009665FE"/>
    <w:rsid w:val="00970B8A"/>
    <w:rsid w:val="00973270"/>
    <w:rsid w:val="00980193"/>
    <w:rsid w:val="00981D5A"/>
    <w:rsid w:val="009A39F0"/>
    <w:rsid w:val="009A3E70"/>
    <w:rsid w:val="009A5FBF"/>
    <w:rsid w:val="009A601A"/>
    <w:rsid w:val="009B190F"/>
    <w:rsid w:val="009B219F"/>
    <w:rsid w:val="009B2AEF"/>
    <w:rsid w:val="009B414F"/>
    <w:rsid w:val="009C44E5"/>
    <w:rsid w:val="009C5563"/>
    <w:rsid w:val="009C5CB5"/>
    <w:rsid w:val="009C61E9"/>
    <w:rsid w:val="009C61F1"/>
    <w:rsid w:val="009D5C7E"/>
    <w:rsid w:val="009D797B"/>
    <w:rsid w:val="009E6754"/>
    <w:rsid w:val="009E7004"/>
    <w:rsid w:val="009F15EC"/>
    <w:rsid w:val="009F25C5"/>
    <w:rsid w:val="009F5998"/>
    <w:rsid w:val="009F5AA7"/>
    <w:rsid w:val="00A008A4"/>
    <w:rsid w:val="00A02600"/>
    <w:rsid w:val="00A03249"/>
    <w:rsid w:val="00A1485F"/>
    <w:rsid w:val="00A37784"/>
    <w:rsid w:val="00A47D85"/>
    <w:rsid w:val="00A51DB7"/>
    <w:rsid w:val="00A600A9"/>
    <w:rsid w:val="00A6234D"/>
    <w:rsid w:val="00A6629A"/>
    <w:rsid w:val="00A669E8"/>
    <w:rsid w:val="00A729C1"/>
    <w:rsid w:val="00A72E95"/>
    <w:rsid w:val="00A75F61"/>
    <w:rsid w:val="00A83A82"/>
    <w:rsid w:val="00A93CD5"/>
    <w:rsid w:val="00A96627"/>
    <w:rsid w:val="00AA2314"/>
    <w:rsid w:val="00AA55E8"/>
    <w:rsid w:val="00AB10D3"/>
    <w:rsid w:val="00AB337C"/>
    <w:rsid w:val="00AB6F96"/>
    <w:rsid w:val="00AC4391"/>
    <w:rsid w:val="00AC4D57"/>
    <w:rsid w:val="00AC5CE1"/>
    <w:rsid w:val="00AD1330"/>
    <w:rsid w:val="00AD2E6B"/>
    <w:rsid w:val="00AE0186"/>
    <w:rsid w:val="00AE33A4"/>
    <w:rsid w:val="00AE37B2"/>
    <w:rsid w:val="00AE3A0B"/>
    <w:rsid w:val="00AE3F22"/>
    <w:rsid w:val="00AF6E64"/>
    <w:rsid w:val="00AF7B23"/>
    <w:rsid w:val="00B01CE5"/>
    <w:rsid w:val="00B04148"/>
    <w:rsid w:val="00B04373"/>
    <w:rsid w:val="00B16E38"/>
    <w:rsid w:val="00B1768F"/>
    <w:rsid w:val="00B222C4"/>
    <w:rsid w:val="00B23CAC"/>
    <w:rsid w:val="00B3045A"/>
    <w:rsid w:val="00B40A93"/>
    <w:rsid w:val="00B5387D"/>
    <w:rsid w:val="00B54625"/>
    <w:rsid w:val="00B55B68"/>
    <w:rsid w:val="00B60C12"/>
    <w:rsid w:val="00B61560"/>
    <w:rsid w:val="00B733B9"/>
    <w:rsid w:val="00B81AF7"/>
    <w:rsid w:val="00B83602"/>
    <w:rsid w:val="00B83BCD"/>
    <w:rsid w:val="00B96446"/>
    <w:rsid w:val="00BA4058"/>
    <w:rsid w:val="00BA4C12"/>
    <w:rsid w:val="00BA51B6"/>
    <w:rsid w:val="00BA6381"/>
    <w:rsid w:val="00BA6B0E"/>
    <w:rsid w:val="00BB643F"/>
    <w:rsid w:val="00BC0AC5"/>
    <w:rsid w:val="00BC3968"/>
    <w:rsid w:val="00BC5835"/>
    <w:rsid w:val="00BC7EEE"/>
    <w:rsid w:val="00BD0B66"/>
    <w:rsid w:val="00BD13BE"/>
    <w:rsid w:val="00BD7E33"/>
    <w:rsid w:val="00BD7F12"/>
    <w:rsid w:val="00BE2984"/>
    <w:rsid w:val="00BE6B8D"/>
    <w:rsid w:val="00BF309A"/>
    <w:rsid w:val="00BF380E"/>
    <w:rsid w:val="00BF530D"/>
    <w:rsid w:val="00C026F3"/>
    <w:rsid w:val="00C02C29"/>
    <w:rsid w:val="00C11A36"/>
    <w:rsid w:val="00C13BA0"/>
    <w:rsid w:val="00C17D4F"/>
    <w:rsid w:val="00C21E01"/>
    <w:rsid w:val="00C31F5C"/>
    <w:rsid w:val="00C3261D"/>
    <w:rsid w:val="00C33279"/>
    <w:rsid w:val="00C34D12"/>
    <w:rsid w:val="00C36761"/>
    <w:rsid w:val="00C37AC0"/>
    <w:rsid w:val="00C444E9"/>
    <w:rsid w:val="00C47556"/>
    <w:rsid w:val="00C6001C"/>
    <w:rsid w:val="00C603B4"/>
    <w:rsid w:val="00C651CF"/>
    <w:rsid w:val="00C71BAB"/>
    <w:rsid w:val="00C7762D"/>
    <w:rsid w:val="00C82798"/>
    <w:rsid w:val="00C84837"/>
    <w:rsid w:val="00C91378"/>
    <w:rsid w:val="00C95F7B"/>
    <w:rsid w:val="00C962B5"/>
    <w:rsid w:val="00CA76F3"/>
    <w:rsid w:val="00CA7A22"/>
    <w:rsid w:val="00CB66C1"/>
    <w:rsid w:val="00CB7A80"/>
    <w:rsid w:val="00CC4903"/>
    <w:rsid w:val="00CC776B"/>
    <w:rsid w:val="00CD112B"/>
    <w:rsid w:val="00CE195C"/>
    <w:rsid w:val="00CE2529"/>
    <w:rsid w:val="00CE72A3"/>
    <w:rsid w:val="00CF0701"/>
    <w:rsid w:val="00D0092E"/>
    <w:rsid w:val="00D015C9"/>
    <w:rsid w:val="00D01A7A"/>
    <w:rsid w:val="00D02CF6"/>
    <w:rsid w:val="00D035B6"/>
    <w:rsid w:val="00D1314D"/>
    <w:rsid w:val="00D1348C"/>
    <w:rsid w:val="00D14681"/>
    <w:rsid w:val="00D20512"/>
    <w:rsid w:val="00D21F2F"/>
    <w:rsid w:val="00D22A29"/>
    <w:rsid w:val="00D23BFE"/>
    <w:rsid w:val="00D26131"/>
    <w:rsid w:val="00D43F99"/>
    <w:rsid w:val="00D513F6"/>
    <w:rsid w:val="00D534C9"/>
    <w:rsid w:val="00D559F0"/>
    <w:rsid w:val="00D61471"/>
    <w:rsid w:val="00D64317"/>
    <w:rsid w:val="00D65905"/>
    <w:rsid w:val="00D75920"/>
    <w:rsid w:val="00D765FD"/>
    <w:rsid w:val="00D77F59"/>
    <w:rsid w:val="00D87CFA"/>
    <w:rsid w:val="00D93380"/>
    <w:rsid w:val="00D936B5"/>
    <w:rsid w:val="00DA3BB4"/>
    <w:rsid w:val="00DA3D8E"/>
    <w:rsid w:val="00DA4769"/>
    <w:rsid w:val="00DA5B55"/>
    <w:rsid w:val="00DA5DC0"/>
    <w:rsid w:val="00DA7C77"/>
    <w:rsid w:val="00DB536B"/>
    <w:rsid w:val="00DB783D"/>
    <w:rsid w:val="00DC04BD"/>
    <w:rsid w:val="00DC426A"/>
    <w:rsid w:val="00DC4BC3"/>
    <w:rsid w:val="00DC60D3"/>
    <w:rsid w:val="00DD26C6"/>
    <w:rsid w:val="00DD2BCE"/>
    <w:rsid w:val="00DE03B1"/>
    <w:rsid w:val="00DE0EA0"/>
    <w:rsid w:val="00DE2D5B"/>
    <w:rsid w:val="00DE4639"/>
    <w:rsid w:val="00DE61BA"/>
    <w:rsid w:val="00DF1CA3"/>
    <w:rsid w:val="00DF64C5"/>
    <w:rsid w:val="00E0142F"/>
    <w:rsid w:val="00E016F5"/>
    <w:rsid w:val="00E04140"/>
    <w:rsid w:val="00E0645C"/>
    <w:rsid w:val="00E11617"/>
    <w:rsid w:val="00E1307D"/>
    <w:rsid w:val="00E13A0A"/>
    <w:rsid w:val="00E151EF"/>
    <w:rsid w:val="00E175AA"/>
    <w:rsid w:val="00E17D32"/>
    <w:rsid w:val="00E2088F"/>
    <w:rsid w:val="00E26D8C"/>
    <w:rsid w:val="00E30292"/>
    <w:rsid w:val="00E327A2"/>
    <w:rsid w:val="00E3401D"/>
    <w:rsid w:val="00E3594A"/>
    <w:rsid w:val="00E35FD2"/>
    <w:rsid w:val="00E40E62"/>
    <w:rsid w:val="00E43EE5"/>
    <w:rsid w:val="00E502B6"/>
    <w:rsid w:val="00E50AC7"/>
    <w:rsid w:val="00E50FA2"/>
    <w:rsid w:val="00E57B03"/>
    <w:rsid w:val="00E6752D"/>
    <w:rsid w:val="00E77BF8"/>
    <w:rsid w:val="00E840C9"/>
    <w:rsid w:val="00E92A28"/>
    <w:rsid w:val="00E9314E"/>
    <w:rsid w:val="00E94438"/>
    <w:rsid w:val="00EA0339"/>
    <w:rsid w:val="00EA063E"/>
    <w:rsid w:val="00EA1010"/>
    <w:rsid w:val="00EA266D"/>
    <w:rsid w:val="00EA5D85"/>
    <w:rsid w:val="00EA6574"/>
    <w:rsid w:val="00EA6857"/>
    <w:rsid w:val="00EB0838"/>
    <w:rsid w:val="00EB29F5"/>
    <w:rsid w:val="00EB52F3"/>
    <w:rsid w:val="00EB56BB"/>
    <w:rsid w:val="00EC2B96"/>
    <w:rsid w:val="00EC6594"/>
    <w:rsid w:val="00ED035A"/>
    <w:rsid w:val="00ED25A5"/>
    <w:rsid w:val="00ED2647"/>
    <w:rsid w:val="00ED4FEA"/>
    <w:rsid w:val="00ED622F"/>
    <w:rsid w:val="00EE110A"/>
    <w:rsid w:val="00EE30EA"/>
    <w:rsid w:val="00EE3332"/>
    <w:rsid w:val="00EF08EB"/>
    <w:rsid w:val="00EF3232"/>
    <w:rsid w:val="00EF3C1B"/>
    <w:rsid w:val="00EF4352"/>
    <w:rsid w:val="00F00C66"/>
    <w:rsid w:val="00F05B58"/>
    <w:rsid w:val="00F130A0"/>
    <w:rsid w:val="00F15D07"/>
    <w:rsid w:val="00F218C8"/>
    <w:rsid w:val="00F2701D"/>
    <w:rsid w:val="00F33772"/>
    <w:rsid w:val="00F36B0A"/>
    <w:rsid w:val="00F36FBB"/>
    <w:rsid w:val="00F47981"/>
    <w:rsid w:val="00F53B99"/>
    <w:rsid w:val="00F61120"/>
    <w:rsid w:val="00F64469"/>
    <w:rsid w:val="00F67E17"/>
    <w:rsid w:val="00F70563"/>
    <w:rsid w:val="00F70674"/>
    <w:rsid w:val="00F73705"/>
    <w:rsid w:val="00F7377F"/>
    <w:rsid w:val="00F73CA1"/>
    <w:rsid w:val="00F75723"/>
    <w:rsid w:val="00F77217"/>
    <w:rsid w:val="00F7741D"/>
    <w:rsid w:val="00F77D8C"/>
    <w:rsid w:val="00F8238B"/>
    <w:rsid w:val="00F868C8"/>
    <w:rsid w:val="00F9265F"/>
    <w:rsid w:val="00F964F7"/>
    <w:rsid w:val="00FA24FC"/>
    <w:rsid w:val="00FA5048"/>
    <w:rsid w:val="00FC103D"/>
    <w:rsid w:val="00FC10B6"/>
    <w:rsid w:val="00FC27A5"/>
    <w:rsid w:val="00FC3D73"/>
    <w:rsid w:val="00FD082F"/>
    <w:rsid w:val="00FD250D"/>
    <w:rsid w:val="00FD2770"/>
    <w:rsid w:val="00FD3D34"/>
    <w:rsid w:val="00FD5D64"/>
    <w:rsid w:val="00FE491C"/>
    <w:rsid w:val="00FE4FD6"/>
    <w:rsid w:val="00FF0885"/>
    <w:rsid w:val="00FF0F99"/>
    <w:rsid w:val="00FF1EBD"/>
    <w:rsid w:val="00F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5589E"/>
  <w15:chartTrackingRefBased/>
  <w15:docId w15:val="{F767CB5B-8A4C-4737-9E91-F5967230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rPr>
  </w:style>
  <w:style w:type="paragraph" w:styleId="1">
    <w:name w:val="heading 1"/>
    <w:basedOn w:val="a"/>
    <w:next w:val="a"/>
    <w:qFormat/>
    <w:pPr>
      <w:keepNext/>
      <w:outlineLvl w:val="0"/>
    </w:pPr>
    <w:rPr>
      <w:b/>
      <w:bCs/>
      <w:sz w:val="32"/>
    </w:rPr>
  </w:style>
  <w:style w:type="paragraph" w:styleId="2">
    <w:name w:val="heading 2"/>
    <w:basedOn w:val="a"/>
    <w:next w:val="a"/>
    <w:qFormat/>
    <w:pPr>
      <w:keepNext/>
      <w:outlineLvl w:val="1"/>
    </w:pPr>
    <w:rPr>
      <w:b/>
      <w:bCs/>
      <w:sz w:val="40"/>
    </w:rPr>
  </w:style>
  <w:style w:type="paragraph" w:styleId="3">
    <w:name w:val="heading 3"/>
    <w:basedOn w:val="a"/>
    <w:next w:val="a"/>
    <w:qFormat/>
    <w:pPr>
      <w:keepNext/>
      <w:jc w:val="both"/>
      <w:outlineLvl w:val="2"/>
    </w:pPr>
    <w:rPr>
      <w:b/>
      <w:bCs/>
      <w:sz w:val="24"/>
    </w:rPr>
  </w:style>
  <w:style w:type="paragraph" w:styleId="4">
    <w:name w:val="heading 4"/>
    <w:basedOn w:val="a"/>
    <w:next w:val="a"/>
    <w:qFormat/>
    <w:pPr>
      <w:keepNex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24"/>
    </w:rPr>
  </w:style>
  <w:style w:type="paragraph" w:styleId="20">
    <w:name w:val="Body Text 2"/>
    <w:basedOn w:val="a"/>
    <w:pPr>
      <w:jc w:val="both"/>
    </w:pPr>
    <w:rPr>
      <w:b/>
      <w:bCs/>
      <w:sz w:val="24"/>
    </w:rPr>
  </w:style>
  <w:style w:type="paragraph" w:styleId="30">
    <w:name w:val="Body Text 3"/>
    <w:basedOn w:val="a"/>
    <w:pPr>
      <w:jc w:val="both"/>
    </w:pPr>
  </w:style>
  <w:style w:type="paragraph" w:styleId="a4">
    <w:name w:val="Body Text Indent"/>
    <w:basedOn w:val="a"/>
    <w:pPr>
      <w:ind w:firstLine="708"/>
      <w:jc w:val="both"/>
    </w:pPr>
  </w:style>
  <w:style w:type="character" w:customStyle="1" w:styleId="a5">
    <w:name w:val="Основной текст_"/>
    <w:link w:val="21"/>
    <w:rsid w:val="000C2959"/>
    <w:rPr>
      <w:sz w:val="17"/>
      <w:szCs w:val="17"/>
      <w:shd w:val="clear" w:color="auto" w:fill="FFFFFF"/>
    </w:rPr>
  </w:style>
  <w:style w:type="character" w:customStyle="1" w:styleId="10">
    <w:name w:val="Основной текст1"/>
    <w:rsid w:val="000C2959"/>
    <w:rPr>
      <w:sz w:val="17"/>
      <w:szCs w:val="17"/>
      <w:shd w:val="clear" w:color="auto" w:fill="FFFFFF"/>
    </w:rPr>
  </w:style>
  <w:style w:type="character" w:customStyle="1" w:styleId="a6">
    <w:name w:val="Основной текст + Полужирный;Курсив"/>
    <w:rsid w:val="000C2959"/>
    <w:rPr>
      <w:b/>
      <w:bCs/>
      <w:i/>
      <w:iCs/>
      <w:sz w:val="17"/>
      <w:szCs w:val="17"/>
      <w:shd w:val="clear" w:color="auto" w:fill="FFFFFF"/>
    </w:rPr>
  </w:style>
  <w:style w:type="character" w:customStyle="1" w:styleId="a7">
    <w:name w:val="Основной текст + Полужирный"/>
    <w:rsid w:val="000C2959"/>
    <w:rPr>
      <w:b/>
      <w:bCs/>
      <w:sz w:val="17"/>
      <w:szCs w:val="17"/>
      <w:shd w:val="clear" w:color="auto" w:fill="FFFFFF"/>
    </w:rPr>
  </w:style>
  <w:style w:type="paragraph" w:customStyle="1" w:styleId="21">
    <w:name w:val="Основной текст2"/>
    <w:basedOn w:val="a"/>
    <w:link w:val="a5"/>
    <w:rsid w:val="000C2959"/>
    <w:pPr>
      <w:shd w:val="clear" w:color="auto" w:fill="FFFFFF"/>
      <w:spacing w:before="240" w:line="216" w:lineRule="exact"/>
      <w:jc w:val="both"/>
    </w:pPr>
    <w:rPr>
      <w:sz w:val="17"/>
      <w:szCs w:val="17"/>
      <w:lang w:val="x-none" w:eastAsia="x-none"/>
    </w:rPr>
  </w:style>
  <w:style w:type="character" w:customStyle="1" w:styleId="40">
    <w:name w:val="Основной текст (4)_"/>
    <w:link w:val="41"/>
    <w:rsid w:val="000C2959"/>
    <w:rPr>
      <w:sz w:val="21"/>
      <w:szCs w:val="21"/>
      <w:shd w:val="clear" w:color="auto" w:fill="FFFFFF"/>
    </w:rPr>
  </w:style>
  <w:style w:type="paragraph" w:customStyle="1" w:styleId="41">
    <w:name w:val="Основной текст (4)"/>
    <w:basedOn w:val="a"/>
    <w:link w:val="40"/>
    <w:rsid w:val="000C2959"/>
    <w:pPr>
      <w:shd w:val="clear" w:color="auto" w:fill="FFFFFF"/>
      <w:spacing w:before="300" w:line="250" w:lineRule="exact"/>
      <w:ind w:firstLine="420"/>
      <w:jc w:val="both"/>
    </w:pPr>
    <w:rPr>
      <w:sz w:val="21"/>
      <w:szCs w:val="21"/>
      <w:lang w:val="x-none" w:eastAsia="x-none"/>
    </w:rPr>
  </w:style>
  <w:style w:type="character" w:customStyle="1" w:styleId="a8">
    <w:name w:val="Гипертекстовая ссылка"/>
    <w:uiPriority w:val="99"/>
    <w:rsid w:val="00D26131"/>
    <w:rPr>
      <w:b/>
      <w:bCs/>
      <w:color w:val="008000"/>
    </w:rPr>
  </w:style>
  <w:style w:type="paragraph" w:styleId="a9">
    <w:name w:val="header"/>
    <w:basedOn w:val="a"/>
    <w:link w:val="aa"/>
    <w:rsid w:val="00DF64C5"/>
    <w:pPr>
      <w:tabs>
        <w:tab w:val="center" w:pos="4677"/>
        <w:tab w:val="right" w:pos="9355"/>
      </w:tabs>
    </w:pPr>
    <w:rPr>
      <w:lang w:val="x-none" w:eastAsia="x-none"/>
    </w:rPr>
  </w:style>
  <w:style w:type="character" w:customStyle="1" w:styleId="aa">
    <w:name w:val="Верхний колонтитул Знак"/>
    <w:link w:val="a9"/>
    <w:rsid w:val="00DF64C5"/>
    <w:rPr>
      <w:sz w:val="28"/>
    </w:rPr>
  </w:style>
  <w:style w:type="paragraph" w:styleId="ab">
    <w:name w:val="footer"/>
    <w:basedOn w:val="a"/>
    <w:link w:val="ac"/>
    <w:uiPriority w:val="99"/>
    <w:rsid w:val="00DF64C5"/>
    <w:pPr>
      <w:tabs>
        <w:tab w:val="center" w:pos="4677"/>
        <w:tab w:val="right" w:pos="9355"/>
      </w:tabs>
    </w:pPr>
    <w:rPr>
      <w:lang w:val="x-none" w:eastAsia="x-none"/>
    </w:rPr>
  </w:style>
  <w:style w:type="character" w:customStyle="1" w:styleId="ac">
    <w:name w:val="Нижний колонтитул Знак"/>
    <w:link w:val="ab"/>
    <w:uiPriority w:val="99"/>
    <w:rsid w:val="00DF64C5"/>
    <w:rPr>
      <w:sz w:val="28"/>
    </w:rPr>
  </w:style>
  <w:style w:type="paragraph" w:styleId="31">
    <w:name w:val="Body Text Indent 3"/>
    <w:basedOn w:val="a"/>
    <w:link w:val="32"/>
    <w:rsid w:val="00EB56BB"/>
    <w:pPr>
      <w:spacing w:after="120"/>
      <w:ind w:left="283"/>
    </w:pPr>
    <w:rPr>
      <w:sz w:val="16"/>
      <w:szCs w:val="16"/>
      <w:lang w:val="x-none" w:eastAsia="x-none"/>
    </w:rPr>
  </w:style>
  <w:style w:type="character" w:customStyle="1" w:styleId="32">
    <w:name w:val="Основной текст с отступом 3 Знак"/>
    <w:link w:val="31"/>
    <w:rsid w:val="00EB56BB"/>
    <w:rPr>
      <w:sz w:val="16"/>
      <w:szCs w:val="16"/>
    </w:rPr>
  </w:style>
  <w:style w:type="paragraph" w:styleId="ad">
    <w:name w:val="footnote text"/>
    <w:basedOn w:val="a"/>
    <w:link w:val="ae"/>
    <w:rsid w:val="00EB56BB"/>
    <w:rPr>
      <w:sz w:val="20"/>
    </w:rPr>
  </w:style>
  <w:style w:type="character" w:customStyle="1" w:styleId="ae">
    <w:name w:val="Текст сноски Знак"/>
    <w:basedOn w:val="a0"/>
    <w:link w:val="ad"/>
    <w:rsid w:val="00EB56BB"/>
  </w:style>
  <w:style w:type="character" w:styleId="af">
    <w:name w:val="footnote reference"/>
    <w:rsid w:val="00EB56BB"/>
    <w:rPr>
      <w:vertAlign w:val="superscript"/>
    </w:rPr>
  </w:style>
  <w:style w:type="paragraph" w:styleId="af0">
    <w:name w:val="No Spacing"/>
    <w:uiPriority w:val="1"/>
    <w:qFormat/>
    <w:rsid w:val="00C651CF"/>
    <w:pPr>
      <w:jc w:val="both"/>
    </w:pPr>
    <w:rPr>
      <w:rFonts w:eastAsia="Calibri"/>
      <w:sz w:val="28"/>
      <w:szCs w:val="22"/>
      <w:lang w:eastAsia="en-US"/>
    </w:rPr>
  </w:style>
  <w:style w:type="paragraph" w:styleId="af1">
    <w:name w:val="Revision"/>
    <w:hidden/>
    <w:uiPriority w:val="99"/>
    <w:semiHidden/>
    <w:rsid w:val="00E840C9"/>
    <w:rPr>
      <w:sz w:val="28"/>
    </w:rPr>
  </w:style>
  <w:style w:type="paragraph" w:styleId="af2">
    <w:name w:val="Balloon Text"/>
    <w:basedOn w:val="a"/>
    <w:link w:val="af3"/>
    <w:rsid w:val="00E840C9"/>
    <w:rPr>
      <w:rFonts w:ascii="Tahoma" w:hAnsi="Tahoma"/>
      <w:sz w:val="16"/>
      <w:szCs w:val="16"/>
      <w:lang w:val="x-none" w:eastAsia="x-none"/>
    </w:rPr>
  </w:style>
  <w:style w:type="character" w:customStyle="1" w:styleId="af3">
    <w:name w:val="Текст выноски Знак"/>
    <w:link w:val="af2"/>
    <w:rsid w:val="00E840C9"/>
    <w:rPr>
      <w:rFonts w:ascii="Tahoma" w:hAnsi="Tahoma" w:cs="Tahoma"/>
      <w:sz w:val="16"/>
      <w:szCs w:val="16"/>
    </w:rPr>
  </w:style>
  <w:style w:type="paragraph" w:styleId="af4">
    <w:name w:val="List Paragraph"/>
    <w:basedOn w:val="a"/>
    <w:uiPriority w:val="34"/>
    <w:qFormat/>
    <w:rsid w:val="00BB643F"/>
    <w:pPr>
      <w:ind w:left="720"/>
      <w:contextualSpacing/>
      <w:jc w:val="center"/>
    </w:pPr>
    <w:rPr>
      <w:rFonts w:ascii="Calibri" w:eastAsia="Calibri" w:hAnsi="Calibri"/>
      <w:sz w:val="22"/>
      <w:szCs w:val="22"/>
      <w:lang w:eastAsia="en-US"/>
    </w:rPr>
  </w:style>
  <w:style w:type="paragraph" w:customStyle="1" w:styleId="ConsPlusNormal">
    <w:name w:val="ConsPlusNormal"/>
    <w:rsid w:val="00BD7E33"/>
    <w:pPr>
      <w:widowControl w:val="0"/>
      <w:autoSpaceDE w:val="0"/>
      <w:autoSpaceDN w:val="0"/>
      <w:adjustRightInd w:val="0"/>
      <w:ind w:firstLine="720"/>
    </w:pPr>
    <w:rPr>
      <w:rFonts w:ascii="Arial" w:hAnsi="Arial" w:cs="Arial"/>
    </w:rPr>
  </w:style>
  <w:style w:type="character" w:customStyle="1" w:styleId="2Exact">
    <w:name w:val="Основной текст (2) Exact"/>
    <w:rsid w:val="00BE298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rsid w:val="00BE2984"/>
    <w:rPr>
      <w:rFonts w:ascii="Times New Roman" w:eastAsia="Times New Roman" w:hAnsi="Times New Roman" w:cs="Times New Roman"/>
      <w:b w:val="0"/>
      <w:bCs w:val="0"/>
      <w:i w:val="0"/>
      <w:iCs w:val="0"/>
      <w:smallCaps w:val="0"/>
      <w:strike w:val="0"/>
      <w:sz w:val="28"/>
      <w:szCs w:val="28"/>
      <w:u w:val="none"/>
    </w:rPr>
  </w:style>
  <w:style w:type="character" w:customStyle="1" w:styleId="2115pt5pt">
    <w:name w:val="Основной текст (2) + 11;5 pt;Курсив;Интервал 5 pt"/>
    <w:rsid w:val="00BE2984"/>
    <w:rPr>
      <w:rFonts w:ascii="Times New Roman" w:eastAsia="Times New Roman" w:hAnsi="Times New Roman" w:cs="Times New Roman"/>
      <w:b w:val="0"/>
      <w:bCs w:val="0"/>
      <w:i/>
      <w:iCs/>
      <w:smallCaps w:val="0"/>
      <w:strike w:val="0"/>
      <w:color w:val="000000"/>
      <w:spacing w:val="110"/>
      <w:w w:val="100"/>
      <w:position w:val="0"/>
      <w:sz w:val="23"/>
      <w:szCs w:val="23"/>
      <w:u w:val="none"/>
      <w:lang w:val="ru-RU" w:eastAsia="ru-RU" w:bidi="ru-RU"/>
    </w:rPr>
  </w:style>
  <w:style w:type="character" w:customStyle="1" w:styleId="23">
    <w:name w:val="Основной текст (2)"/>
    <w:rsid w:val="00BE2984"/>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4">
    <w:name w:val="Основной текст (2) + Полужирный"/>
    <w:rsid w:val="00BE298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link w:val="12"/>
    <w:rsid w:val="00BE2984"/>
    <w:rPr>
      <w:sz w:val="26"/>
      <w:szCs w:val="26"/>
      <w:shd w:val="clear" w:color="auto" w:fill="FFFFFF"/>
    </w:rPr>
  </w:style>
  <w:style w:type="character" w:customStyle="1" w:styleId="114pt">
    <w:name w:val="Заголовок №1 + 14 pt;Полужирный"/>
    <w:rsid w:val="00BE298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BE2984"/>
    <w:pPr>
      <w:widowControl w:val="0"/>
      <w:shd w:val="clear" w:color="auto" w:fill="FFFFFF"/>
      <w:spacing w:line="324" w:lineRule="exact"/>
      <w:jc w:val="both"/>
      <w:outlineLvl w:val="0"/>
    </w:pPr>
    <w:rPr>
      <w:sz w:val="26"/>
      <w:szCs w:val="26"/>
      <w:lang w:val="x-none" w:eastAsia="x-none"/>
    </w:rPr>
  </w:style>
  <w:style w:type="character" w:styleId="af5">
    <w:name w:val="Hyperlink"/>
    <w:uiPriority w:val="99"/>
    <w:unhideWhenUsed/>
    <w:rsid w:val="002C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129">
      <w:bodyDiv w:val="1"/>
      <w:marLeft w:val="0"/>
      <w:marRight w:val="0"/>
      <w:marTop w:val="0"/>
      <w:marBottom w:val="0"/>
      <w:divBdr>
        <w:top w:val="none" w:sz="0" w:space="0" w:color="auto"/>
        <w:left w:val="none" w:sz="0" w:space="0" w:color="auto"/>
        <w:bottom w:val="none" w:sz="0" w:space="0" w:color="auto"/>
        <w:right w:val="none" w:sz="0" w:space="0" w:color="auto"/>
      </w:divBdr>
    </w:div>
    <w:div w:id="640885365">
      <w:bodyDiv w:val="1"/>
      <w:marLeft w:val="0"/>
      <w:marRight w:val="0"/>
      <w:marTop w:val="0"/>
      <w:marBottom w:val="0"/>
      <w:divBdr>
        <w:top w:val="none" w:sz="0" w:space="0" w:color="auto"/>
        <w:left w:val="none" w:sz="0" w:space="0" w:color="auto"/>
        <w:bottom w:val="none" w:sz="0" w:space="0" w:color="auto"/>
        <w:right w:val="none" w:sz="0" w:space="0" w:color="auto"/>
      </w:divBdr>
    </w:div>
    <w:div w:id="1047991455">
      <w:bodyDiv w:val="1"/>
      <w:marLeft w:val="0"/>
      <w:marRight w:val="0"/>
      <w:marTop w:val="0"/>
      <w:marBottom w:val="0"/>
      <w:divBdr>
        <w:top w:val="none" w:sz="0" w:space="0" w:color="auto"/>
        <w:left w:val="none" w:sz="0" w:space="0" w:color="auto"/>
        <w:bottom w:val="none" w:sz="0" w:space="0" w:color="auto"/>
        <w:right w:val="none" w:sz="0" w:space="0" w:color="auto"/>
      </w:divBdr>
    </w:div>
    <w:div w:id="1130130893">
      <w:bodyDiv w:val="1"/>
      <w:marLeft w:val="0"/>
      <w:marRight w:val="0"/>
      <w:marTop w:val="0"/>
      <w:marBottom w:val="0"/>
      <w:divBdr>
        <w:top w:val="none" w:sz="0" w:space="0" w:color="auto"/>
        <w:left w:val="none" w:sz="0" w:space="0" w:color="auto"/>
        <w:bottom w:val="none" w:sz="0" w:space="0" w:color="auto"/>
        <w:right w:val="none" w:sz="0" w:space="0" w:color="auto"/>
      </w:divBdr>
    </w:div>
    <w:div w:id="1392073963">
      <w:bodyDiv w:val="1"/>
      <w:marLeft w:val="0"/>
      <w:marRight w:val="0"/>
      <w:marTop w:val="0"/>
      <w:marBottom w:val="0"/>
      <w:divBdr>
        <w:top w:val="none" w:sz="0" w:space="0" w:color="auto"/>
        <w:left w:val="none" w:sz="0" w:space="0" w:color="auto"/>
        <w:bottom w:val="none" w:sz="0" w:space="0" w:color="auto"/>
        <w:right w:val="none" w:sz="0" w:space="0" w:color="auto"/>
      </w:divBdr>
    </w:div>
    <w:div w:id="1811239463">
      <w:bodyDiv w:val="1"/>
      <w:marLeft w:val="0"/>
      <w:marRight w:val="0"/>
      <w:marTop w:val="0"/>
      <w:marBottom w:val="0"/>
      <w:divBdr>
        <w:top w:val="none" w:sz="0" w:space="0" w:color="auto"/>
        <w:left w:val="none" w:sz="0" w:space="0" w:color="auto"/>
        <w:bottom w:val="none" w:sz="0" w:space="0" w:color="auto"/>
        <w:right w:val="none" w:sz="0" w:space="0" w:color="auto"/>
      </w:divBdr>
    </w:div>
    <w:div w:id="20187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7D80-923E-4CA4-91E9-58AC2F91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 РФ</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 РФ</dc:title>
  <dc:subject/>
  <dc:creator>User</dc:creator>
  <cp:keywords/>
  <dc:description/>
  <cp:lastModifiedBy>Dmitrii S</cp:lastModifiedBy>
  <cp:revision>9</cp:revision>
  <cp:lastPrinted>2023-09-08T05:03:00Z</cp:lastPrinted>
  <dcterms:created xsi:type="dcterms:W3CDTF">2023-09-01T09:25:00Z</dcterms:created>
  <dcterms:modified xsi:type="dcterms:W3CDTF">2023-09-08T07:29:00Z</dcterms:modified>
</cp:coreProperties>
</file>